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ind w:left="357" w:hanging="357"/>
      </w:pPr>
    </w:p>
    <w:p>
      <w:pPr>
        <w:pStyle w:val="4"/>
        <w:numPr>
          <w:ilvl w:val="0"/>
          <w:numId w:val="1"/>
        </w:numPr>
        <w:spacing w:before="0" w:beforeAutospacing="0" w:after="0" w:afterAutospacing="0"/>
        <w:ind w:left="0"/>
        <w:rPr>
          <w:rFonts w:hint="eastAsia" w:ascii="&amp;quot" w:hAnsi="&amp;quot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3"/>
          <w:szCs w:val="23"/>
        </w:rPr>
        <w:t>个人简介：</w:t>
      </w:r>
    </w:p>
    <w:p>
      <w:pPr>
        <w:pStyle w:val="4"/>
        <w:spacing w:before="0" w:beforeAutospacing="0" w:after="0" w:afterAutospacing="0"/>
        <w:ind w:left="418"/>
        <w:jc w:val="both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bookmarkStart w:id="0" w:name="OLE_LINK14"/>
      <w:bookmarkEnd w:id="0"/>
      <w:bookmarkStart w:id="1" w:name="OLE_LINK11"/>
      <w:bookmarkEnd w:id="1"/>
      <w:r>
        <w:rPr>
          <w:rFonts w:hint="eastAsia" w:ascii="Times New Roman" w:hAnsi="Times New Roman" w:cs="Times New Roman"/>
          <w:sz w:val="21"/>
          <w:szCs w:val="21"/>
        </w:rPr>
        <w:t>吴平辉</w:t>
      </w:r>
      <w:r>
        <w:rPr>
          <w:rFonts w:ascii="Times New Roman" w:hAnsi="Times New Roman" w:cs="Times New Roman"/>
          <w:sz w:val="21"/>
          <w:szCs w:val="21"/>
        </w:rPr>
        <w:t>，男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博士、教授，福州大学</w:t>
      </w:r>
      <w:r>
        <w:rPr>
          <w:rFonts w:hint="eastAsia" w:ascii="Times New Roman" w:hAnsi="Times New Roman" w:cs="Times New Roman"/>
          <w:sz w:val="21"/>
          <w:szCs w:val="21"/>
        </w:rPr>
        <w:t>/福建师范大学硕士研究生指导教师，</w:t>
      </w:r>
      <w:r>
        <w:rPr>
          <w:rFonts w:ascii="Times New Roman" w:hAnsi="Times New Roman" w:cs="Times New Roman"/>
          <w:sz w:val="21"/>
          <w:szCs w:val="21"/>
        </w:rPr>
        <w:t>泉州师范学院</w:t>
      </w:r>
      <w:r>
        <w:rPr>
          <w:rFonts w:hint="eastAsia" w:ascii="Times New Roman" w:hAnsi="Times New Roman" w:cs="Times New Roman"/>
          <w:sz w:val="21"/>
          <w:szCs w:val="21"/>
        </w:rPr>
        <w:t>科技处</w:t>
      </w:r>
      <w:r>
        <w:rPr>
          <w:rFonts w:ascii="Times New Roman" w:hAnsi="Times New Roman" w:cs="Times New Roman"/>
          <w:sz w:val="21"/>
          <w:szCs w:val="21"/>
        </w:rPr>
        <w:t>副处长</w:t>
      </w:r>
      <w:r>
        <w:rPr>
          <w:rFonts w:hint="eastAsia" w:ascii="Times New Roman" w:hAnsi="Times New Roman" w:cs="Times New Roman"/>
          <w:sz w:val="21"/>
          <w:szCs w:val="21"/>
        </w:rPr>
        <w:t>。2</w:t>
      </w:r>
      <w:r>
        <w:rPr>
          <w:rFonts w:ascii="Times New Roman" w:hAnsi="Times New Roman" w:cs="Times New Roman"/>
          <w:sz w:val="21"/>
          <w:szCs w:val="21"/>
        </w:rPr>
        <w:t>016年毕业于浙江大学现代光学仪器国家重点实验室</w:t>
      </w:r>
      <w:r>
        <w:rPr>
          <w:rFonts w:hint="eastAsia" w:ascii="Times New Roman" w:hAnsi="Times New Roman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获工学博士学位</w:t>
      </w:r>
      <w:r>
        <w:rPr>
          <w:rFonts w:hint="eastAsia" w:ascii="Times New Roman" w:hAnsi="Times New Roman" w:cs="Times New Roman"/>
          <w:sz w:val="21"/>
          <w:szCs w:val="21"/>
        </w:rPr>
        <w:t>。主要</w:t>
      </w:r>
      <w:r>
        <w:rPr>
          <w:rFonts w:ascii="Times New Roman" w:hAnsi="Times New Roman" w:cs="Times New Roman"/>
          <w:sz w:val="21"/>
          <w:szCs w:val="21"/>
        </w:rPr>
        <w:t>从事微纳</w:t>
      </w:r>
      <w:r>
        <w:rPr>
          <w:rFonts w:hint="eastAsia" w:ascii="Times New Roman" w:hAnsi="Times New Roman" w:cs="Times New Roman"/>
          <w:sz w:val="21"/>
          <w:szCs w:val="21"/>
        </w:rPr>
        <w:t>光子</w:t>
      </w:r>
      <w:r>
        <w:rPr>
          <w:rFonts w:ascii="Times New Roman" w:hAnsi="Times New Roman" w:cs="Times New Roman"/>
          <w:sz w:val="21"/>
          <w:szCs w:val="21"/>
        </w:rPr>
        <w:t>器件与集成</w:t>
      </w:r>
      <w:r>
        <w:rPr>
          <w:rFonts w:hint="eastAsia" w:ascii="Times New Roman" w:hAnsi="Times New Roman" w:cs="Times New Roman"/>
          <w:sz w:val="21"/>
          <w:szCs w:val="21"/>
        </w:rPr>
        <w:t>的研究，</w:t>
      </w:r>
      <w:r>
        <w:rPr>
          <w:rFonts w:hint="default" w:ascii="Times New Roman" w:hAnsi="Times New Roman" w:cs="Times New Roman"/>
          <w:sz w:val="21"/>
          <w:szCs w:val="21"/>
        </w:rPr>
        <w:t>承担各级各类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科研</w:t>
      </w:r>
      <w:r>
        <w:rPr>
          <w:rFonts w:hint="default" w:ascii="Times New Roman" w:hAnsi="Times New Roman" w:cs="Times New Roman"/>
          <w:sz w:val="21"/>
          <w:szCs w:val="21"/>
        </w:rPr>
        <w:t>项目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cs="Times New Roman"/>
          <w:sz w:val="21"/>
          <w:szCs w:val="21"/>
        </w:rPr>
        <w:t>项，主持国家级、省部级项目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7</w:t>
      </w:r>
      <w:r>
        <w:rPr>
          <w:rFonts w:hint="default" w:ascii="Times New Roman" w:hAnsi="Times New Roman" w:cs="Times New Roman"/>
          <w:sz w:val="21"/>
          <w:szCs w:val="21"/>
        </w:rPr>
        <w:t>项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其中国家自然科学基金1项，省级重大项目1项，省自然科学基金3项</w:t>
      </w:r>
      <w:r>
        <w:rPr>
          <w:rFonts w:hint="default" w:ascii="Times New Roman" w:hAnsi="Times New Roman" w:cs="Times New Roman"/>
          <w:sz w:val="21"/>
          <w:szCs w:val="21"/>
        </w:rPr>
        <w:t>。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发表SCI/EI收录学术论文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100余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篇，总被引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超过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5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00次，H指数4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，18篇论文入选ESI高被引/热点论文</w:t>
      </w:r>
      <w:r>
        <w:rPr>
          <w:rFonts w:hint="default" w:ascii="Times New Roman" w:hAnsi="Times New Roman" w:cs="Times New Roman"/>
          <w:sz w:val="21"/>
          <w:szCs w:val="21"/>
        </w:rPr>
        <w:t>。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授权发明专利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7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件。研究成果获2022年度福建省自然科学奖三等奖1项（第一完成人）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、英国物理学会 (IOP) 2023年“中国高被引文章奖”、《N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anomaterials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》2022年度最佳论文奖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；</w:t>
      </w:r>
      <w:r>
        <w:rPr>
          <w:rFonts w:hint="default" w:ascii="Times New Roman" w:hAnsi="Times New Roman" w:cs="Times New Roman"/>
          <w:sz w:val="21"/>
          <w:szCs w:val="21"/>
        </w:rPr>
        <w:t>入选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全球前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2%顶尖科学家、</w:t>
      </w:r>
      <w:r>
        <w:rPr>
          <w:rFonts w:hint="default" w:ascii="Times New Roman" w:hAnsi="Times New Roman" w:cs="Times New Roman"/>
          <w:sz w:val="21"/>
          <w:szCs w:val="21"/>
        </w:rPr>
        <w:t>国家自然科学基金项目函评专家、教育部学位中心学位论文评审专家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sz w:val="21"/>
          <w:szCs w:val="21"/>
        </w:rPr>
        <w:t>福建省高校杰出青年科研人才培育计划、福建省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级</w:t>
      </w:r>
      <w:r>
        <w:rPr>
          <w:rFonts w:hint="default" w:ascii="Times New Roman" w:hAnsi="Times New Roman" w:cs="Times New Roman"/>
          <w:sz w:val="21"/>
          <w:szCs w:val="21"/>
        </w:rPr>
        <w:t>高层次人才、泉州市高层次人才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、美国光学学会会员等，担任十余个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SCI</w:t>
      </w:r>
      <w:r>
        <w:rPr>
          <w:rFonts w:hint="default" w:ascii="Times New Roman" w:hAnsi="Times New Roman" w:cs="Times New Roman"/>
          <w:sz w:val="21"/>
          <w:szCs w:val="21"/>
        </w:rPr>
        <w:t>期刊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专题编辑或</w:t>
      </w:r>
      <w:r>
        <w:rPr>
          <w:rFonts w:hint="default" w:ascii="Times New Roman" w:hAnsi="Times New Roman" w:cs="Times New Roman"/>
          <w:sz w:val="21"/>
          <w:szCs w:val="21"/>
        </w:rPr>
        <w:t>审稿专家。</w:t>
      </w:r>
    </w:p>
    <w:p>
      <w:pPr>
        <w:pStyle w:val="4"/>
        <w:spacing w:before="0" w:beforeAutospacing="0" w:after="0" w:afterAutospacing="0"/>
        <w:ind w:left="418"/>
        <w:jc w:val="both"/>
        <w:rPr>
          <w:rFonts w:hint="eastAsia" w:ascii="Times New Roman" w:hAnsi="Times New Roman" w:cs="Times New Roman"/>
          <w:sz w:val="21"/>
          <w:szCs w:val="21"/>
        </w:rPr>
      </w:pPr>
    </w:p>
    <w:p>
      <w:pPr>
        <w:pStyle w:val="4"/>
        <w:numPr>
          <w:ilvl w:val="0"/>
          <w:numId w:val="2"/>
        </w:numPr>
        <w:spacing w:before="0" w:beforeAutospacing="0" w:after="0" w:afterAutospacing="0"/>
        <w:ind w:left="0"/>
        <w:rPr>
          <w:rFonts w:hint="eastAsia" w:ascii="&amp;quot" w:hAnsi="&amp;quot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3"/>
          <w:szCs w:val="23"/>
        </w:rPr>
        <w:t>研究方向：</w:t>
      </w:r>
    </w:p>
    <w:p>
      <w:pPr>
        <w:pStyle w:val="4"/>
        <w:spacing w:before="0" w:beforeAutospacing="0" w:after="0" w:afterAutospacing="0"/>
        <w:ind w:left="41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hint="eastAsia" w:ascii="Times New Roman" w:hAnsi="Times New Roman" w:cs="Times New Roman"/>
          <w:sz w:val="21"/>
          <w:szCs w:val="21"/>
        </w:rPr>
        <w:t>．微纳光子技术与器件应用（超分辨成像、光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子集成</w:t>
      </w:r>
      <w:r>
        <w:rPr>
          <w:rFonts w:hint="eastAsia" w:ascii="Times New Roman" w:hAnsi="Times New Roman" w:cs="Times New Roman"/>
          <w:sz w:val="21"/>
          <w:szCs w:val="21"/>
        </w:rPr>
        <w:t>器件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、</w:t>
      </w:r>
      <w:r>
        <w:rPr>
          <w:rFonts w:hint="eastAsia" w:ascii="Times New Roman" w:hAnsi="Times New Roman" w:cs="Times New Roman"/>
          <w:sz w:val="21"/>
          <w:szCs w:val="21"/>
        </w:rPr>
        <w:t>超材料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器件</w:t>
      </w:r>
      <w:r>
        <w:rPr>
          <w:rFonts w:hint="eastAsia" w:ascii="Times New Roman" w:hAnsi="Times New Roman" w:cs="Times New Roman"/>
          <w:sz w:val="21"/>
          <w:szCs w:val="21"/>
        </w:rPr>
        <w:t>等）</w:t>
      </w:r>
    </w:p>
    <w:p>
      <w:pPr>
        <w:pStyle w:val="4"/>
        <w:spacing w:before="0" w:beforeAutospacing="0" w:after="0" w:afterAutospacing="0"/>
        <w:ind w:left="41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hint="eastAsia" w:ascii="Times New Roman" w:hAnsi="Times New Roman" w:cs="Times New Roman"/>
          <w:sz w:val="21"/>
          <w:szCs w:val="21"/>
        </w:rPr>
        <w:t>．光谱检测技术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与应用</w:t>
      </w:r>
      <w:r>
        <w:rPr>
          <w:rFonts w:hint="eastAsia" w:ascii="Times New Roman" w:hAnsi="Times New Roman" w:cs="Times New Roman"/>
          <w:sz w:val="21"/>
          <w:szCs w:val="21"/>
        </w:rPr>
        <w:t>（可见和红外光谱、激光诱导击穿光谱、拉曼光谱等）</w:t>
      </w:r>
    </w:p>
    <w:p>
      <w:pPr>
        <w:pStyle w:val="4"/>
        <w:spacing w:before="0" w:beforeAutospacing="0" w:after="0" w:afterAutospacing="0"/>
        <w:ind w:left="418"/>
        <w:jc w:val="both"/>
        <w:rPr>
          <w:rFonts w:hint="eastAsia"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</w:t>
      </w:r>
      <w:r>
        <w:rPr>
          <w:rFonts w:hint="eastAsia" w:ascii="Times New Roman" w:hAnsi="Times New Roman" w:cs="Times New Roman"/>
          <w:sz w:val="21"/>
          <w:szCs w:val="21"/>
        </w:rPr>
        <w:t>．光学设计（成像与非成像）</w:t>
      </w:r>
    </w:p>
    <w:p>
      <w:pPr>
        <w:pStyle w:val="4"/>
        <w:spacing w:before="0" w:beforeAutospacing="0" w:after="0" w:afterAutospacing="0"/>
        <w:ind w:left="418"/>
        <w:jc w:val="both"/>
        <w:rPr>
          <w:rFonts w:hint="eastAsia" w:ascii="Times New Roman" w:hAnsi="Times New Roman" w:cs="Times New Roman"/>
          <w:sz w:val="21"/>
          <w:szCs w:val="21"/>
        </w:rPr>
      </w:pPr>
    </w:p>
    <w:p>
      <w:pPr>
        <w:pStyle w:val="4"/>
        <w:numPr>
          <w:ilvl w:val="0"/>
          <w:numId w:val="3"/>
        </w:numPr>
        <w:spacing w:before="0" w:beforeAutospacing="0" w:after="0" w:afterAutospacing="0"/>
        <w:ind w:left="0"/>
        <w:rPr>
          <w:rFonts w:hint="eastAsia" w:ascii="&amp;quot" w:hAnsi="&amp;quot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3"/>
          <w:szCs w:val="23"/>
        </w:rPr>
        <w:t>代表性论文</w:t>
      </w:r>
    </w:p>
    <w:p>
      <w:pPr>
        <w:pStyle w:val="12"/>
        <w:numPr>
          <w:ilvl w:val="0"/>
          <w:numId w:val="3"/>
        </w:numPr>
        <w:spacing w:before="0" w:beforeAutospacing="0" w:after="0" w:afterAutospacing="0" w:line="435" w:lineRule="atLeast"/>
        <w:jc w:val="both"/>
        <w:rPr>
          <w:rFonts w:ascii="Arial" w:hAnsi="Arial" w:cs="Arial"/>
          <w:sz w:val="21"/>
          <w:szCs w:val="21"/>
        </w:rPr>
      </w:pPr>
      <w:r>
        <w:rPr>
          <w:rStyle w:val="7"/>
          <w:rFonts w:ascii="Times New Roman" w:hAnsi="Times New Roman" w:cs="Times New Roman"/>
          <w:sz w:val="21"/>
          <w:szCs w:val="21"/>
          <w:u w:val="single"/>
        </w:rPr>
        <w:t>Wu P</w:t>
      </w:r>
      <w:r>
        <w:rPr>
          <w:rFonts w:ascii="Times New Roman" w:hAnsi="Times New Roman" w:cs="Times New Roman"/>
          <w:sz w:val="21"/>
          <w:szCs w:val="21"/>
        </w:rPr>
        <w:t>, Sui C, Huang W. Theoretical analysis of</w:t>
      </w:r>
      <w:r>
        <w:rPr>
          <w:rFonts w:ascii="Calibri" w:hAnsi="Calibri" w:eastAsia="仿宋" w:cs="Calibri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a quasi-Bessel beam for laser ablation. </w:t>
      </w:r>
      <w:r>
        <w:rPr>
          <w:rStyle w:val="8"/>
          <w:rFonts w:ascii="Times New Roman" w:hAnsi="Times New Roman" w:cs="Times New Roman"/>
          <w:b/>
          <w:bCs/>
          <w:sz w:val="21"/>
          <w:szCs w:val="21"/>
        </w:rPr>
        <w:t>Photonics Research</w:t>
      </w:r>
      <w:r>
        <w:rPr>
          <w:rFonts w:ascii="Times New Roman" w:hAnsi="Times New Roman" w:cs="Times New Roman"/>
          <w:sz w:val="21"/>
          <w:szCs w:val="21"/>
        </w:rPr>
        <w:t>, 2014, 2</w:t>
      </w:r>
      <w:r>
        <w:rPr>
          <w:rFonts w:ascii="Times New Roman" w:hAnsi="Times New Roman" w:eastAsia="仿宋" w:cs="Times New Roman"/>
          <w:sz w:val="21"/>
          <w:szCs w:val="21"/>
        </w:rPr>
        <w:t>(3):</w:t>
      </w:r>
      <w:r>
        <w:rPr>
          <w:rFonts w:ascii="Times New Roman" w:hAnsi="Times New Roman" w:cs="Times New Roman"/>
          <w:sz w:val="21"/>
          <w:szCs w:val="21"/>
        </w:rPr>
        <w:t xml:space="preserve"> 82-86.</w:t>
      </w:r>
    </w:p>
    <w:p>
      <w:pPr>
        <w:pStyle w:val="12"/>
        <w:numPr>
          <w:ilvl w:val="0"/>
          <w:numId w:val="3"/>
        </w:numPr>
        <w:spacing w:before="0" w:beforeAutospacing="0" w:after="0" w:afterAutospacing="0" w:line="435" w:lineRule="atLeast"/>
        <w:jc w:val="both"/>
        <w:rPr>
          <w:rFonts w:ascii="Arial" w:hAnsi="Arial" w:cs="Arial"/>
          <w:sz w:val="21"/>
          <w:szCs w:val="21"/>
        </w:rPr>
      </w:pPr>
      <w:r>
        <w:rPr>
          <w:rStyle w:val="7"/>
          <w:rFonts w:ascii="Times New Roman" w:hAnsi="Times New Roman" w:cs="Times New Roman"/>
          <w:sz w:val="21"/>
          <w:szCs w:val="21"/>
          <w:u w:val="single"/>
        </w:rPr>
        <w:t>Wu P</w:t>
      </w:r>
      <w:r>
        <w:rPr>
          <w:rFonts w:ascii="Times New Roman" w:hAnsi="Times New Roman" w:cs="Times New Roman"/>
          <w:sz w:val="21"/>
          <w:szCs w:val="21"/>
        </w:rPr>
        <w:t xml:space="preserve">, Chen Z, Jile H, Zhang C, Xu D, Lv L. An infrared perfect absorber based on metal-dielectric-metal multi-layer films with nanocircle holes arrays. </w:t>
      </w:r>
      <w:r>
        <w:rPr>
          <w:rStyle w:val="8"/>
          <w:rFonts w:ascii="Times New Roman" w:hAnsi="Times New Roman" w:cs="Times New Roman"/>
          <w:b/>
          <w:bCs/>
          <w:sz w:val="21"/>
          <w:szCs w:val="21"/>
        </w:rPr>
        <w:t>Results in Physics</w:t>
      </w:r>
      <w:r>
        <w:rPr>
          <w:rFonts w:ascii="Times New Roman" w:hAnsi="Times New Roman" w:cs="Times New Roman"/>
          <w:sz w:val="21"/>
          <w:szCs w:val="21"/>
        </w:rPr>
        <w:t>, 2020: 102952.</w:t>
      </w:r>
    </w:p>
    <w:p>
      <w:pPr>
        <w:pStyle w:val="12"/>
        <w:numPr>
          <w:ilvl w:val="0"/>
          <w:numId w:val="3"/>
        </w:numPr>
        <w:spacing w:before="0" w:beforeAutospacing="0" w:after="0" w:afterAutospacing="0" w:line="435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Zheng Z, Luo Y, Yang H, Yi Z, Zhang J, Song Q, Yang W, Liu C, Wu X, </w:t>
      </w:r>
      <w:r>
        <w:rPr>
          <w:rStyle w:val="7"/>
          <w:rFonts w:ascii="Times New Roman" w:hAnsi="Times New Roman" w:cs="Times New Roman"/>
          <w:sz w:val="21"/>
          <w:szCs w:val="21"/>
          <w:u w:val="single"/>
        </w:rPr>
        <w:t>Wu P</w:t>
      </w:r>
      <w:r>
        <w:rPr>
          <w:rStyle w:val="7"/>
          <w:rFonts w:hint="eastAsia" w:ascii="仿宋" w:hAnsi="仿宋" w:eastAsia="仿宋" w:cs="Arial"/>
          <w:sz w:val="21"/>
          <w:szCs w:val="21"/>
        </w:rPr>
        <w:t>（通讯作者）</w:t>
      </w:r>
      <w:r>
        <w:rPr>
          <w:rFonts w:ascii="Times New Roman" w:hAnsi="Times New Roman" w:cs="Times New Roman"/>
          <w:sz w:val="21"/>
          <w:szCs w:val="21"/>
        </w:rPr>
        <w:t xml:space="preserve">. Thermal tuning of terahertz metamaterial properties based on phase change material vanadium dioxide. </w:t>
      </w:r>
      <w:r>
        <w:rPr>
          <w:rStyle w:val="8"/>
          <w:rFonts w:ascii="Times New Roman" w:hAnsi="Times New Roman" w:cs="Times New Roman"/>
          <w:b/>
          <w:bCs/>
          <w:sz w:val="21"/>
          <w:szCs w:val="21"/>
        </w:rPr>
        <w:t>Physical Chemistry Chemical Physics</w:t>
      </w:r>
      <w:r>
        <w:rPr>
          <w:rFonts w:ascii="Times New Roman" w:hAnsi="Times New Roman" w:cs="Times New Roman"/>
          <w:sz w:val="21"/>
          <w:szCs w:val="21"/>
        </w:rPr>
        <w:t>, 2022, 24:8846.</w:t>
      </w:r>
    </w:p>
    <w:p>
      <w:pPr>
        <w:pStyle w:val="12"/>
        <w:numPr>
          <w:ilvl w:val="0"/>
          <w:numId w:val="3"/>
        </w:numPr>
        <w:spacing w:before="0" w:beforeAutospacing="0" w:after="0" w:afterAutospacing="0" w:line="435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Zeng X, Wang H, Hong Z, Ma Y, Zhu C, </w:t>
      </w:r>
      <w:r>
        <w:rPr>
          <w:rStyle w:val="7"/>
          <w:rFonts w:ascii="Times New Roman" w:hAnsi="Times New Roman" w:cs="Times New Roman"/>
          <w:sz w:val="21"/>
          <w:szCs w:val="21"/>
          <w:u w:val="single"/>
        </w:rPr>
        <w:t>Wu P</w:t>
      </w:r>
      <w:r>
        <w:rPr>
          <w:rStyle w:val="7"/>
          <w:rFonts w:hint="eastAsia" w:ascii="仿宋" w:hAnsi="仿宋" w:eastAsia="仿宋" w:cs="Arial"/>
          <w:sz w:val="21"/>
          <w:szCs w:val="21"/>
        </w:rPr>
        <w:t>（通讯作者）</w:t>
      </w:r>
      <w:r>
        <w:rPr>
          <w:rFonts w:ascii="Times New Roman" w:hAnsi="Times New Roman" w:cs="Times New Roman"/>
          <w:sz w:val="21"/>
          <w:szCs w:val="21"/>
        </w:rPr>
        <w:t xml:space="preserve">, Zhang X, Shi Y, Chen X. Design of two-dimensional sampled Bragg grating for a curved waveguide. </w:t>
      </w:r>
      <w:r>
        <w:rPr>
          <w:rStyle w:val="8"/>
          <w:rFonts w:ascii="Times New Roman" w:hAnsi="Times New Roman" w:cs="Times New Roman"/>
          <w:b/>
          <w:bCs/>
          <w:sz w:val="21"/>
          <w:szCs w:val="21"/>
        </w:rPr>
        <w:t>Optics Express</w:t>
      </w:r>
      <w:r>
        <w:rPr>
          <w:rFonts w:ascii="Times New Roman" w:hAnsi="Times New Roman" w:cs="Times New Roman"/>
          <w:sz w:val="21"/>
          <w:szCs w:val="21"/>
        </w:rPr>
        <w:t>, 2022, 30(26): 46121-46133.</w:t>
      </w:r>
    </w:p>
    <w:p>
      <w:pPr>
        <w:pStyle w:val="12"/>
        <w:numPr>
          <w:ilvl w:val="0"/>
          <w:numId w:val="3"/>
        </w:numPr>
        <w:spacing w:before="0" w:beforeAutospacing="0" w:after="0" w:afterAutospacing="0" w:line="435" w:lineRule="atLeas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Style w:val="7"/>
          <w:rFonts w:ascii="Times New Roman" w:hAnsi="Times New Roman" w:cs="Times New Roman"/>
          <w:sz w:val="21"/>
          <w:szCs w:val="21"/>
          <w:u w:val="single"/>
        </w:rPr>
        <w:t>Wu P</w:t>
      </w:r>
      <w:r>
        <w:rPr>
          <w:rFonts w:ascii="Times New Roman" w:hAnsi="Times New Roman" w:cs="Times New Roman"/>
          <w:sz w:val="21"/>
          <w:szCs w:val="21"/>
        </w:rPr>
        <w:t xml:space="preserve">, Dai S, Zeng X, Su N, Cui L, Yang H. Design of ultra-high absorptivity solar absorber based on Ti and TiN multilayer ring structure. </w:t>
      </w:r>
      <w:r>
        <w:rPr>
          <w:rStyle w:val="8"/>
          <w:rFonts w:ascii="Times New Roman" w:hAnsi="Times New Roman" w:cs="Times New Roman"/>
          <w:b/>
          <w:bCs/>
          <w:sz w:val="21"/>
          <w:szCs w:val="21"/>
        </w:rPr>
        <w:t>International Journal of Thermal Sciences</w:t>
      </w:r>
      <w:r>
        <w:rPr>
          <w:rFonts w:ascii="Times New Roman" w:hAnsi="Times New Roman" w:cs="Times New Roman"/>
          <w:sz w:val="21"/>
          <w:szCs w:val="21"/>
        </w:rPr>
        <w:t>, 2023, 183: 107890.</w:t>
      </w:r>
    </w:p>
    <w:p>
      <w:pPr>
        <w:pStyle w:val="12"/>
        <w:numPr>
          <w:ilvl w:val="0"/>
          <w:numId w:val="3"/>
        </w:numPr>
        <w:spacing w:before="0" w:beforeAutospacing="0" w:after="0" w:afterAutospacing="0" w:line="435" w:lineRule="atLeas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Liang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S</w:t>
      </w:r>
      <w:bookmarkStart w:id="6" w:name="_GoBack"/>
      <w:bookmarkEnd w:id="6"/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, Cheng S, Zhang H, Yang W, Yi Z, Zeng Q, Tang B, </w:t>
      </w:r>
      <w:r>
        <w:rPr>
          <w:rStyle w:val="7"/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  <w:t>Wu P</w:t>
      </w:r>
      <w:r>
        <w:rPr>
          <w:rStyle w:val="7"/>
          <w:rFonts w:hint="eastAsia" w:ascii="仿宋" w:hAnsi="仿宋" w:eastAsia="仿宋" w:cs="Arial"/>
          <w:sz w:val="21"/>
          <w:szCs w:val="21"/>
        </w:rPr>
        <w:t>（通讯作者）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, Ahmad S, Sun T.</w:t>
      </w:r>
      <w:r>
        <w:rPr>
          <w:rFonts w:ascii="Times New Roman" w:hAnsi="Times New Roman" w:cs="Times New Roman"/>
          <w:sz w:val="21"/>
          <w:szCs w:val="21"/>
        </w:rPr>
        <w:t xml:space="preserve"> Structural color tunable intelligent mid-infrared thermal control emitter.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Style w:val="8"/>
          <w:rFonts w:hint="default" w:ascii="Times New Roman" w:hAnsi="Times New Roman" w:cs="Times New Roman"/>
          <w:b/>
          <w:bCs/>
          <w:sz w:val="21"/>
          <w:szCs w:val="21"/>
        </w:rPr>
        <w:t>Ceramics International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, 2024, 5</w:t>
      </w:r>
      <w:r>
        <w:rPr>
          <w:rFonts w:ascii="Times New Roman" w:hAnsi="Times New Roman" w:cs="Times New Roman"/>
          <w:sz w:val="21"/>
          <w:szCs w:val="21"/>
        </w:rPr>
        <w:t>0(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13</w:t>
      </w:r>
      <w:r>
        <w:rPr>
          <w:rFonts w:ascii="Times New Roman" w:hAnsi="Times New Roman" w:cs="Times New Roman"/>
          <w:sz w:val="21"/>
          <w:szCs w:val="21"/>
        </w:rPr>
        <w:t>):</w:t>
      </w:r>
      <w:r>
        <w:rPr>
          <w:rFonts w:hint="default" w:ascii="Times New Roman" w:hAnsi="Times New Roman" w:cs="Times New Roman"/>
          <w:sz w:val="21"/>
          <w:szCs w:val="21"/>
        </w:rPr>
        <w:t xml:space="preserve"> 23611-23620.</w:t>
      </w:r>
    </w:p>
    <w:p>
      <w:pPr>
        <w:pStyle w:val="12"/>
        <w:numPr>
          <w:ilvl w:val="0"/>
          <w:numId w:val="0"/>
        </w:numPr>
        <w:spacing w:before="0" w:beforeAutospacing="0" w:after="0" w:afterAutospacing="0" w:line="435" w:lineRule="atLeast"/>
        <w:ind w:left="360" w:leftChars="0"/>
        <w:jc w:val="both"/>
        <w:rPr>
          <w:rFonts w:ascii="Times New Roman" w:hAnsi="Times New Roman" w:cs="Times New Roman"/>
          <w:sz w:val="21"/>
          <w:szCs w:val="21"/>
        </w:rPr>
      </w:pPr>
    </w:p>
    <w:p>
      <w:pPr>
        <w:pStyle w:val="4"/>
        <w:numPr>
          <w:ilvl w:val="0"/>
          <w:numId w:val="4"/>
        </w:numPr>
        <w:spacing w:before="0" w:beforeAutospacing="0" w:after="0" w:afterAutospacing="0"/>
        <w:ind w:left="0"/>
        <w:rPr>
          <w:rFonts w:hint="eastAsia" w:ascii="&amp;quot" w:hAnsi="&amp;quot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3"/>
          <w:szCs w:val="23"/>
        </w:rPr>
        <w:t>科研项目</w:t>
      </w:r>
    </w:p>
    <w:p>
      <w:pPr>
        <w:pStyle w:val="4"/>
        <w:numPr>
          <w:ilvl w:val="0"/>
          <w:numId w:val="5"/>
        </w:numPr>
        <w:spacing w:before="0" w:beforeAutospacing="0" w:after="0" w:afterAutospacing="0" w:line="360" w:lineRule="atLeast"/>
        <w:ind w:left="357" w:hanging="357"/>
        <w:rPr>
          <w:rFonts w:hint="eastAsia" w:ascii="文泉驛等寬正黑" w:hAnsi="&amp;quot" w:eastAsia="文泉驛等寬正黑"/>
          <w:sz w:val="21"/>
          <w:szCs w:val="21"/>
        </w:rPr>
      </w:pPr>
      <w:bookmarkStart w:id="2" w:name="OLE_LINK16"/>
      <w:bookmarkEnd w:id="2"/>
      <w:bookmarkStart w:id="3" w:name="OLE_LINK17"/>
      <w:bookmarkEnd w:id="3"/>
      <w:bookmarkStart w:id="4" w:name="OLE_LINK12"/>
      <w:bookmarkEnd w:id="4"/>
      <w:bookmarkStart w:id="5" w:name="OLE_LINK13"/>
      <w:bookmarkEnd w:id="5"/>
      <w:r>
        <w:rPr>
          <w:rFonts w:ascii="文泉驛等寬正黑" w:hAnsi="&amp;quot" w:eastAsia="文泉驛等寬正黑"/>
          <w:sz w:val="21"/>
          <w:szCs w:val="21"/>
        </w:rPr>
        <w:t>国家自然科学基金青年项目</w:t>
      </w:r>
      <w:r>
        <w:rPr>
          <w:rFonts w:hint="eastAsia" w:ascii="文泉驛等寬正黑" w:hAnsi="&amp;quot" w:eastAsia="文泉驛等寬正黑"/>
          <w:sz w:val="21"/>
          <w:szCs w:val="21"/>
        </w:rPr>
        <w:t>，</w:t>
      </w:r>
      <w:r>
        <w:rPr>
          <w:rFonts w:ascii="文泉驛等寬正黑" w:hAnsi="&amp;quot" w:eastAsia="文泉驛等寬正黑"/>
          <w:sz w:val="21"/>
          <w:szCs w:val="21"/>
        </w:rPr>
        <w:t>基于光纤微轴锥阵列的光子纳米喷射远场聚焦特性与调控研究</w:t>
      </w:r>
      <w:r>
        <w:rPr>
          <w:rFonts w:hint="eastAsia" w:ascii="文泉驛等寬正黑" w:hAnsi="&amp;quot" w:eastAsia="文泉驛等寬正黑"/>
          <w:sz w:val="21"/>
          <w:szCs w:val="21"/>
        </w:rPr>
        <w:t>，</w:t>
      </w:r>
      <w:r>
        <w:rPr>
          <w:rFonts w:hint="eastAsia" w:ascii="文泉驛等寬正黑" w:hAnsi="&amp;quot" w:eastAsia="文泉驛等寬正黑"/>
          <w:sz w:val="21"/>
          <w:szCs w:val="21"/>
          <w:lang w:val="en-US" w:eastAsia="zh-CN"/>
        </w:rPr>
        <w:t>30</w:t>
      </w:r>
      <w:r>
        <w:rPr>
          <w:rFonts w:hint="eastAsia" w:ascii="文泉驛等寬正黑" w:hAnsi="&amp;quot" w:eastAsia="文泉驛等寬正黑"/>
          <w:sz w:val="21"/>
          <w:szCs w:val="21"/>
        </w:rPr>
        <w:t>万元，主持。</w:t>
      </w:r>
    </w:p>
    <w:p>
      <w:pPr>
        <w:pStyle w:val="4"/>
        <w:numPr>
          <w:ilvl w:val="0"/>
          <w:numId w:val="5"/>
        </w:numPr>
        <w:spacing w:before="0" w:beforeAutospacing="0" w:after="0" w:afterAutospacing="0" w:line="360" w:lineRule="atLeast"/>
        <w:ind w:left="357" w:hanging="357"/>
        <w:rPr>
          <w:rFonts w:hint="eastAsia" w:ascii="文泉驛等寬正黑" w:hAnsi="&amp;quot" w:eastAsia="文泉驛等寬正黑"/>
          <w:sz w:val="21"/>
          <w:szCs w:val="21"/>
        </w:rPr>
      </w:pPr>
      <w:r>
        <w:rPr>
          <w:rFonts w:hint="eastAsia" w:ascii="文泉驛等寬正黑" w:hAnsi="&amp;quot" w:eastAsia="文泉驛等寬正黑"/>
          <w:sz w:val="21"/>
          <w:szCs w:val="21"/>
        </w:rPr>
        <w:t>福建省自然科学基金青年创新项目，</w:t>
      </w:r>
      <w:r>
        <w:rPr>
          <w:rFonts w:ascii="文泉驛等寬正黑" w:hAnsi="&amp;quot" w:eastAsia="文泉驛等寬正黑"/>
          <w:sz w:val="21"/>
          <w:szCs w:val="21"/>
        </w:rPr>
        <w:t>基于锥形光纤束的可调谐光子喷流效应研究</w:t>
      </w:r>
      <w:r>
        <w:rPr>
          <w:rFonts w:hint="eastAsia" w:ascii="文泉驛等寬正黑" w:hAnsi="&amp;quot" w:eastAsia="文泉驛等寬正黑"/>
          <w:sz w:val="21"/>
          <w:szCs w:val="21"/>
        </w:rPr>
        <w:t>，</w:t>
      </w:r>
      <w:r>
        <w:rPr>
          <w:rFonts w:ascii="文泉驛等寬正黑" w:hAnsi="&amp;quot" w:eastAsia="文泉驛等寬正黑"/>
          <w:sz w:val="21"/>
          <w:szCs w:val="21"/>
        </w:rPr>
        <w:t>3</w:t>
      </w:r>
      <w:r>
        <w:rPr>
          <w:rFonts w:hint="eastAsia" w:ascii="文泉驛等寬正黑" w:hAnsi="&amp;quot" w:eastAsia="文泉驛等寬正黑"/>
          <w:sz w:val="21"/>
          <w:szCs w:val="21"/>
        </w:rPr>
        <w:t>万元，主持。</w:t>
      </w:r>
    </w:p>
    <w:p>
      <w:pPr>
        <w:pStyle w:val="4"/>
        <w:numPr>
          <w:ilvl w:val="0"/>
          <w:numId w:val="5"/>
        </w:numPr>
        <w:spacing w:before="0" w:beforeAutospacing="0" w:after="0" w:afterAutospacing="0" w:line="360" w:lineRule="atLeast"/>
        <w:ind w:left="357" w:hanging="357"/>
        <w:rPr>
          <w:rFonts w:hint="eastAsia" w:ascii="文泉驛等寬正黑" w:hAnsi="&amp;quot" w:eastAsia="文泉驛等寬正黑"/>
          <w:sz w:val="21"/>
          <w:szCs w:val="21"/>
        </w:rPr>
      </w:pPr>
      <w:r>
        <w:rPr>
          <w:rFonts w:hint="eastAsia" w:ascii="文泉驛等寬正黑" w:hAnsi="&amp;quot" w:eastAsia="文泉驛等寬正黑"/>
          <w:sz w:val="21"/>
          <w:szCs w:val="21"/>
        </w:rPr>
        <w:t>福建省自然科学基金面上项目，</w:t>
      </w:r>
      <w:r>
        <w:rPr>
          <w:rFonts w:ascii="文泉驛等寬正黑" w:hAnsi="&amp;quot" w:eastAsia="文泉驛等寬正黑"/>
          <w:sz w:val="21"/>
          <w:szCs w:val="21"/>
        </w:rPr>
        <w:t>三维核壳复合纳米棒阵列的构筑、表面等离激元调控及其光催化机理</w:t>
      </w:r>
      <w:r>
        <w:rPr>
          <w:rFonts w:hint="eastAsia" w:ascii="文泉驛等寬正黑" w:hAnsi="&amp;quot" w:eastAsia="文泉驛等寬正黑"/>
          <w:sz w:val="21"/>
          <w:szCs w:val="21"/>
        </w:rPr>
        <w:t>，</w:t>
      </w:r>
      <w:r>
        <w:rPr>
          <w:rFonts w:ascii="文泉驛等寬正黑" w:hAnsi="&amp;quot" w:eastAsia="文泉驛等寬正黑"/>
          <w:sz w:val="21"/>
          <w:szCs w:val="21"/>
        </w:rPr>
        <w:t>7</w:t>
      </w:r>
      <w:r>
        <w:rPr>
          <w:rFonts w:hint="eastAsia" w:ascii="文泉驛等寬正黑" w:hAnsi="&amp;quot" w:eastAsia="文泉驛等寬正黑"/>
          <w:sz w:val="21"/>
          <w:szCs w:val="21"/>
        </w:rPr>
        <w:t>万元，主持。</w:t>
      </w:r>
    </w:p>
    <w:p>
      <w:pPr>
        <w:pStyle w:val="4"/>
        <w:numPr>
          <w:ilvl w:val="0"/>
          <w:numId w:val="5"/>
        </w:numPr>
        <w:spacing w:before="0" w:beforeAutospacing="0" w:after="0" w:afterAutospacing="0" w:line="360" w:lineRule="atLeast"/>
        <w:ind w:left="357" w:hanging="357"/>
        <w:rPr>
          <w:rFonts w:hint="default" w:ascii="文泉驛等寬正黑" w:hAnsi="&amp;quot" w:eastAsia="文泉驛等寬正黑"/>
          <w:sz w:val="21"/>
          <w:szCs w:val="21"/>
        </w:rPr>
      </w:pPr>
      <w:r>
        <w:rPr>
          <w:rFonts w:hint="default" w:ascii="文泉驛等寬正黑" w:hAnsi="&amp;quot" w:eastAsia="文泉驛等寬正黑"/>
          <w:sz w:val="21"/>
          <w:szCs w:val="21"/>
        </w:rPr>
        <w:t>泉州市高层次人才创新创业项目</w:t>
      </w:r>
      <w:r>
        <w:rPr>
          <w:rFonts w:hint="eastAsia" w:ascii="文泉驛等寬正黑" w:hAnsi="&amp;quot" w:eastAsia="文泉驛等寬正黑"/>
          <w:sz w:val="21"/>
          <w:szCs w:val="21"/>
          <w:lang w:eastAsia="zh-CN"/>
        </w:rPr>
        <w:t>，</w:t>
      </w:r>
      <w:r>
        <w:rPr>
          <w:rFonts w:hint="default" w:ascii="文泉驛等寬正黑" w:hAnsi="&amp;quot" w:eastAsia="文泉驛等寬正黑"/>
          <w:sz w:val="21"/>
          <w:szCs w:val="21"/>
        </w:rPr>
        <w:t>半导体致冷器件晶粒筛选关键技术的研究</w:t>
      </w:r>
      <w:r>
        <w:rPr>
          <w:rFonts w:hint="eastAsia" w:ascii="文泉驛等寬正黑" w:hAnsi="&amp;quot" w:eastAsia="文泉驛等寬正黑"/>
          <w:sz w:val="21"/>
          <w:szCs w:val="21"/>
          <w:lang w:eastAsia="zh-CN"/>
        </w:rPr>
        <w:t>，</w:t>
      </w:r>
      <w:r>
        <w:rPr>
          <w:rFonts w:hint="eastAsia" w:ascii="文泉驛等寬正黑" w:hAnsi="&amp;quot" w:eastAsia="文泉驛等寬正黑"/>
          <w:sz w:val="21"/>
          <w:szCs w:val="21"/>
          <w:lang w:val="en-US" w:eastAsia="zh-CN"/>
        </w:rPr>
        <w:t>10万元，主持。</w:t>
      </w:r>
    </w:p>
    <w:p>
      <w:pPr>
        <w:pStyle w:val="4"/>
        <w:numPr>
          <w:ilvl w:val="0"/>
          <w:numId w:val="5"/>
        </w:numPr>
        <w:spacing w:before="0" w:beforeAutospacing="0" w:after="0" w:afterAutospacing="0" w:line="360" w:lineRule="atLeast"/>
        <w:ind w:left="357" w:hanging="357"/>
        <w:rPr>
          <w:rFonts w:hint="eastAsia" w:ascii="文泉驛等寬正黑" w:hAnsi="&amp;quot" w:eastAsia="文泉驛等寬正黑"/>
          <w:sz w:val="21"/>
          <w:szCs w:val="21"/>
        </w:rPr>
      </w:pPr>
      <w:r>
        <w:rPr>
          <w:rFonts w:hint="eastAsia" w:ascii="文泉驛等寬正黑" w:hAnsi="&amp;quot" w:eastAsia="文泉驛等寬正黑"/>
          <w:sz w:val="21"/>
          <w:szCs w:val="21"/>
        </w:rPr>
        <w:t>2022年泉州市“揭榜挂帅”科技重大专项，纳米辐射降温运动面料开发及产业化，200万</w:t>
      </w:r>
      <w:r>
        <w:rPr>
          <w:rFonts w:hint="eastAsia" w:ascii="文泉驛等寬正黑" w:hAnsi="&amp;quot" w:eastAsia="文泉驛等寬正黑"/>
          <w:sz w:val="21"/>
          <w:szCs w:val="21"/>
          <w:lang w:val="en-US" w:eastAsia="zh-CN"/>
        </w:rPr>
        <w:t>元</w:t>
      </w:r>
      <w:r>
        <w:rPr>
          <w:rFonts w:hint="eastAsia" w:ascii="文泉驛等寬正黑" w:hAnsi="&amp;quot" w:eastAsia="文泉驛等寬正黑"/>
          <w:sz w:val="21"/>
          <w:szCs w:val="21"/>
        </w:rPr>
        <w:t>，参与。</w:t>
      </w:r>
    </w:p>
    <w:p>
      <w:pPr>
        <w:pStyle w:val="4"/>
        <w:spacing w:before="0" w:beforeAutospacing="0" w:after="0" w:afterAutospacing="0"/>
        <w:rPr>
          <w:rFonts w:hint="eastAsia" w:ascii="&amp;quot" w:hAnsi="&amp;quot"/>
          <w:sz w:val="21"/>
          <w:szCs w:val="21"/>
        </w:rPr>
      </w:pPr>
    </w:p>
    <w:p>
      <w:pPr>
        <w:pStyle w:val="4"/>
        <w:numPr>
          <w:ilvl w:val="0"/>
          <w:numId w:val="6"/>
        </w:numPr>
        <w:spacing w:before="0" w:beforeAutospacing="0" w:after="0" w:afterAutospacing="0"/>
        <w:ind w:left="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z w:val="21"/>
          <w:szCs w:val="21"/>
        </w:rPr>
        <w:t>-</w:t>
      </w:r>
      <w:r>
        <w:rPr>
          <w:rFonts w:hint="eastAsia" w:ascii="Times New Roman" w:hAnsi="Times New Roman" w:cs="Times New Roman"/>
          <w:sz w:val="21"/>
          <w:szCs w:val="21"/>
        </w:rPr>
        <w:t>mail：phwu@</w:t>
      </w:r>
      <w:r>
        <w:rPr>
          <w:rFonts w:ascii="Times New Roman" w:hAnsi="Times New Roman" w:cs="Times New Roman"/>
          <w:sz w:val="21"/>
          <w:szCs w:val="21"/>
        </w:rPr>
        <w:t>qztc</w:t>
      </w:r>
      <w:r>
        <w:rPr>
          <w:rFonts w:hint="eastAsia" w:ascii="Times New Roman" w:hAnsi="Times New Roman" w:cs="Times New Roman"/>
          <w:sz w:val="21"/>
          <w:szCs w:val="21"/>
        </w:rPr>
        <w:t>.edu.cn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泉驛等寬正黑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4617D5"/>
    <w:multiLevelType w:val="multilevel"/>
    <w:tmpl w:val="2D4617D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415C1F5D"/>
    <w:multiLevelType w:val="multilevel"/>
    <w:tmpl w:val="415C1F5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8FD557F"/>
    <w:multiLevelType w:val="multilevel"/>
    <w:tmpl w:val="48FD557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5E7509B1"/>
    <w:multiLevelType w:val="multilevel"/>
    <w:tmpl w:val="5E7509B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693328CD"/>
    <w:multiLevelType w:val="multilevel"/>
    <w:tmpl w:val="693328C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6D9B1270"/>
    <w:multiLevelType w:val="multilevel"/>
    <w:tmpl w:val="6D9B127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3NmEzYzIzMDMyZTk0MmYyNWJlODFmOWRjNDlkZTQifQ=="/>
  </w:docVars>
  <w:rsids>
    <w:rsidRoot w:val="00AE19E2"/>
    <w:rsid w:val="0006007C"/>
    <w:rsid w:val="000D6E2B"/>
    <w:rsid w:val="000F35A8"/>
    <w:rsid w:val="001276C3"/>
    <w:rsid w:val="00190CD2"/>
    <w:rsid w:val="001F41AB"/>
    <w:rsid w:val="00210166"/>
    <w:rsid w:val="00250186"/>
    <w:rsid w:val="00267D82"/>
    <w:rsid w:val="00343C6E"/>
    <w:rsid w:val="0038118B"/>
    <w:rsid w:val="003D7643"/>
    <w:rsid w:val="00412E2D"/>
    <w:rsid w:val="00454803"/>
    <w:rsid w:val="00546BAB"/>
    <w:rsid w:val="0055553C"/>
    <w:rsid w:val="00562985"/>
    <w:rsid w:val="00592FB9"/>
    <w:rsid w:val="005C7564"/>
    <w:rsid w:val="00626D2B"/>
    <w:rsid w:val="006337FE"/>
    <w:rsid w:val="006A1BFD"/>
    <w:rsid w:val="006E32CF"/>
    <w:rsid w:val="0070411B"/>
    <w:rsid w:val="00774BC9"/>
    <w:rsid w:val="007960B7"/>
    <w:rsid w:val="007B040E"/>
    <w:rsid w:val="00874B3E"/>
    <w:rsid w:val="008C1D21"/>
    <w:rsid w:val="009704A7"/>
    <w:rsid w:val="00974AC1"/>
    <w:rsid w:val="00A42834"/>
    <w:rsid w:val="00AC4431"/>
    <w:rsid w:val="00AD56E1"/>
    <w:rsid w:val="00AE19E2"/>
    <w:rsid w:val="00B06103"/>
    <w:rsid w:val="00B55246"/>
    <w:rsid w:val="00BB1432"/>
    <w:rsid w:val="00C259B7"/>
    <w:rsid w:val="00C65AAB"/>
    <w:rsid w:val="00C879CA"/>
    <w:rsid w:val="00C87CF2"/>
    <w:rsid w:val="00CC6898"/>
    <w:rsid w:val="00D03DC5"/>
    <w:rsid w:val="00D430A1"/>
    <w:rsid w:val="00D80721"/>
    <w:rsid w:val="00DA659F"/>
    <w:rsid w:val="00DC1ACA"/>
    <w:rsid w:val="00E172EB"/>
    <w:rsid w:val="00EC737A"/>
    <w:rsid w:val="00EF5CC8"/>
    <w:rsid w:val="00F209DC"/>
    <w:rsid w:val="00F4606F"/>
    <w:rsid w:val="00FC5F08"/>
    <w:rsid w:val="0D9F44AC"/>
    <w:rsid w:val="12EF6300"/>
    <w:rsid w:val="259D6EE8"/>
    <w:rsid w:val="45F4349B"/>
    <w:rsid w:val="4764285D"/>
    <w:rsid w:val="480701F9"/>
    <w:rsid w:val="4B961388"/>
    <w:rsid w:val="64BD718B"/>
    <w:rsid w:val="689C1F53"/>
    <w:rsid w:val="6AA46CD2"/>
    <w:rsid w:val="6F594736"/>
    <w:rsid w:val="76BD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1">
    <w:name w:val="tgt"/>
    <w:basedOn w:val="6"/>
    <w:qFormat/>
    <w:uiPriority w:val="0"/>
  </w:style>
  <w:style w:type="paragraph" w:customStyle="1" w:styleId="1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914</Words>
  <Characters>1733</Characters>
  <Lines>11</Lines>
  <Paragraphs>3</Paragraphs>
  <TotalTime>1</TotalTime>
  <ScaleCrop>false</ScaleCrop>
  <LinksUpToDate>false</LinksUpToDate>
  <CharactersWithSpaces>1918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2020-07-17T00:49:00Z</dcterms:created>
  <dc:creator>lin hongxin</dc:creator>
  <cp:lastModifiedBy>吴平辉</cp:lastModifiedBy>
  <dcterms:modified xsi:type="dcterms:W3CDTF">2024-06-21T09:52:43Z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E2C1BD01B69944B0A419E049BA3A4E9E_12</vt:lpwstr>
  </property>
</Properties>
</file>