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9D" w:rsidRPr="000E2D9D" w:rsidRDefault="000E2D9D" w:rsidP="00E07C6A">
      <w:pPr>
        <w:adjustRightInd w:val="0"/>
        <w:snapToGrid w:val="0"/>
        <w:spacing w:beforeLines="50" w:before="156" w:afterLines="50" w:after="156"/>
        <w:jc w:val="center"/>
        <w:rPr>
          <w:rFonts w:ascii="黑体" w:eastAsia="黑体" w:hAnsi="黑体" w:cs="宋体"/>
          <w:b/>
          <w:kern w:val="0"/>
          <w:sz w:val="30"/>
          <w:szCs w:val="30"/>
        </w:rPr>
      </w:pPr>
      <w:r w:rsidRPr="000E2D9D">
        <w:rPr>
          <w:rFonts w:ascii="黑体" w:eastAsia="黑体" w:hAnsi="黑体" w:cs="宋体" w:hint="eastAsia"/>
          <w:b/>
          <w:kern w:val="0"/>
          <w:sz w:val="30"/>
          <w:szCs w:val="30"/>
        </w:rPr>
        <w:t>医学光电科学与技术教育部重点实验室（福建师范大学）</w:t>
      </w:r>
    </w:p>
    <w:p w:rsidR="000E2D9D" w:rsidRPr="000E2D9D" w:rsidRDefault="000E2D9D" w:rsidP="00E07C6A">
      <w:pPr>
        <w:adjustRightInd w:val="0"/>
        <w:snapToGrid w:val="0"/>
        <w:spacing w:beforeLines="50" w:before="156" w:afterLines="50" w:after="156"/>
        <w:jc w:val="center"/>
        <w:rPr>
          <w:rFonts w:ascii="黑体" w:eastAsia="黑体" w:hAnsi="黑体" w:cs="宋体"/>
          <w:b/>
          <w:kern w:val="0"/>
          <w:sz w:val="30"/>
          <w:szCs w:val="30"/>
        </w:rPr>
      </w:pPr>
      <w:r w:rsidRPr="000E2D9D">
        <w:rPr>
          <w:rFonts w:ascii="黑体" w:eastAsia="黑体" w:hAnsi="黑体" w:cs="宋体" w:hint="eastAsia"/>
          <w:b/>
          <w:kern w:val="0"/>
          <w:sz w:val="30"/>
          <w:szCs w:val="30"/>
        </w:rPr>
        <w:t>福建省光子技术重点实验室</w:t>
      </w:r>
    </w:p>
    <w:p w:rsidR="003C0861" w:rsidRPr="00E07C6A" w:rsidRDefault="007A3248" w:rsidP="00E07C6A">
      <w:pPr>
        <w:adjustRightInd w:val="0"/>
        <w:snapToGrid w:val="0"/>
        <w:spacing w:beforeLines="50" w:before="156" w:afterLines="50" w:after="156"/>
        <w:jc w:val="center"/>
        <w:rPr>
          <w:rFonts w:ascii="黑体" w:eastAsia="黑体" w:hAnsi="黑体" w:cs="宋体"/>
          <w:b/>
          <w:kern w:val="0"/>
          <w:sz w:val="30"/>
          <w:szCs w:val="30"/>
        </w:rPr>
      </w:pPr>
      <w:r w:rsidRPr="00E07C6A">
        <w:rPr>
          <w:rFonts w:ascii="黑体" w:eastAsia="黑体" w:hAnsi="黑体" w:cs="宋体" w:hint="eastAsia"/>
          <w:b/>
          <w:kern w:val="0"/>
          <w:sz w:val="30"/>
          <w:szCs w:val="30"/>
        </w:rPr>
        <w:t>201</w:t>
      </w:r>
      <w:r w:rsidR="00B716DA">
        <w:rPr>
          <w:rFonts w:ascii="黑体" w:eastAsia="黑体" w:hAnsi="黑体" w:cs="宋体"/>
          <w:b/>
          <w:kern w:val="0"/>
          <w:sz w:val="30"/>
          <w:szCs w:val="30"/>
        </w:rPr>
        <w:t>8</w:t>
      </w:r>
      <w:r w:rsidRPr="00E07C6A">
        <w:rPr>
          <w:rFonts w:ascii="黑体" w:eastAsia="黑体" w:hAnsi="黑体" w:cs="宋体" w:hint="eastAsia"/>
          <w:b/>
          <w:kern w:val="0"/>
          <w:sz w:val="30"/>
          <w:szCs w:val="30"/>
        </w:rPr>
        <w:t>年度主任基金申请指南</w:t>
      </w:r>
    </w:p>
    <w:p w:rsidR="007A3248" w:rsidRPr="00FE3D9C" w:rsidRDefault="007A3248" w:rsidP="00FE3D9C">
      <w:pPr>
        <w:pStyle w:val="a3"/>
        <w:spacing w:beforeLines="50" w:before="156" w:beforeAutospacing="0" w:afterLines="50" w:after="156" w:afterAutospacing="0" w:line="440" w:lineRule="exact"/>
        <w:ind w:firstLineChars="200" w:firstLine="480"/>
        <w:rPr>
          <w:rFonts w:ascii="Times New Roman" w:eastAsia="仿宋" w:hAnsi="Times New Roman" w:cs="Times New Roman"/>
          <w:color w:val="000000"/>
        </w:rPr>
      </w:pPr>
      <w:r w:rsidRPr="00FE3D9C">
        <w:rPr>
          <w:rFonts w:ascii="Times New Roman" w:eastAsia="仿宋" w:hAnsi="Times New Roman" w:cs="Times New Roman"/>
          <w:color w:val="000000"/>
        </w:rPr>
        <w:t>根据</w:t>
      </w:r>
      <w:r w:rsidR="00E07C6A" w:rsidRPr="00FE3D9C">
        <w:rPr>
          <w:rFonts w:ascii="Times New Roman" w:eastAsia="仿宋" w:hAnsi="Times New Roman" w:cs="Times New Roman"/>
          <w:color w:val="000000"/>
        </w:rPr>
        <w:t>《教育部重点实验室建设与运行管理办法》和</w:t>
      </w:r>
      <w:r w:rsidRPr="00FE3D9C">
        <w:rPr>
          <w:rFonts w:ascii="Times New Roman" w:eastAsia="仿宋" w:hAnsi="Times New Roman" w:cs="Times New Roman"/>
          <w:color w:val="000000"/>
        </w:rPr>
        <w:t>《</w:t>
      </w:r>
      <w:r w:rsidR="00E07C6A" w:rsidRPr="00FE3D9C">
        <w:rPr>
          <w:rFonts w:ascii="Times New Roman" w:eastAsia="仿宋" w:hAnsi="Times New Roman" w:cs="Times New Roman"/>
          <w:color w:val="000000"/>
        </w:rPr>
        <w:t>福建省</w:t>
      </w:r>
      <w:r w:rsidRPr="00FE3D9C">
        <w:rPr>
          <w:rFonts w:ascii="Times New Roman" w:eastAsia="仿宋" w:hAnsi="Times New Roman" w:cs="Times New Roman"/>
          <w:color w:val="000000"/>
        </w:rPr>
        <w:t>重点实验室</w:t>
      </w:r>
      <w:r w:rsidR="00E07C6A" w:rsidRPr="00FE3D9C">
        <w:rPr>
          <w:rFonts w:ascii="Times New Roman" w:eastAsia="仿宋" w:hAnsi="Times New Roman" w:cs="Times New Roman"/>
          <w:color w:val="000000"/>
        </w:rPr>
        <w:t>管理实施细则</w:t>
      </w:r>
      <w:r w:rsidRPr="00FE3D9C">
        <w:rPr>
          <w:rFonts w:ascii="Times New Roman" w:eastAsia="仿宋" w:hAnsi="Times New Roman" w:cs="Times New Roman"/>
          <w:color w:val="000000"/>
        </w:rPr>
        <w:t>》的相关规定，为</w:t>
      </w:r>
      <w:r w:rsidR="00E07C6A" w:rsidRPr="00FE3D9C">
        <w:rPr>
          <w:rFonts w:ascii="Times New Roman" w:eastAsia="仿宋" w:hAnsi="Times New Roman" w:cs="Times New Roman"/>
          <w:color w:val="000000"/>
        </w:rPr>
        <w:t>进一步加强</w:t>
      </w:r>
      <w:r w:rsidRPr="00FE3D9C">
        <w:rPr>
          <w:rFonts w:ascii="Times New Roman" w:eastAsia="仿宋" w:hAnsi="Times New Roman" w:cs="Times New Roman"/>
          <w:color w:val="000000"/>
        </w:rPr>
        <w:t>实验室</w:t>
      </w:r>
      <w:r w:rsidR="00E07C6A" w:rsidRPr="00FE3D9C">
        <w:rPr>
          <w:rFonts w:ascii="Times New Roman" w:eastAsia="仿宋" w:hAnsi="Times New Roman" w:cs="Times New Roman"/>
          <w:color w:val="000000"/>
        </w:rPr>
        <w:t>青年骨干人才的</w:t>
      </w:r>
      <w:r w:rsidRPr="00FE3D9C">
        <w:rPr>
          <w:rFonts w:ascii="Times New Roman" w:eastAsia="仿宋" w:hAnsi="Times New Roman" w:cs="Times New Roman"/>
          <w:color w:val="000000"/>
        </w:rPr>
        <w:t>培养力度，加快年轻教师的成长，</w:t>
      </w:r>
      <w:r w:rsidR="00E07C6A" w:rsidRPr="00FE3D9C">
        <w:rPr>
          <w:rFonts w:ascii="Times New Roman" w:eastAsia="仿宋" w:hAnsi="Times New Roman" w:cs="Times New Roman"/>
          <w:color w:val="000000"/>
        </w:rPr>
        <w:t>聚集和稳定一批优秀青年人才，</w:t>
      </w:r>
      <w:r w:rsidRPr="00FE3D9C">
        <w:rPr>
          <w:rFonts w:ascii="Times New Roman" w:eastAsia="仿宋" w:hAnsi="Times New Roman" w:cs="Times New Roman"/>
          <w:color w:val="000000"/>
        </w:rPr>
        <w:t>特制定</w:t>
      </w:r>
      <w:r w:rsidR="00E07C6A" w:rsidRPr="00FE3D9C">
        <w:rPr>
          <w:rFonts w:ascii="Times New Roman" w:eastAsia="仿宋" w:hAnsi="Times New Roman" w:cs="Times New Roman"/>
          <w:color w:val="000000"/>
        </w:rPr>
        <w:t>重点</w:t>
      </w:r>
      <w:r w:rsidRPr="00FE3D9C">
        <w:rPr>
          <w:rFonts w:ascii="Times New Roman" w:eastAsia="仿宋" w:hAnsi="Times New Roman" w:cs="Times New Roman"/>
          <w:color w:val="000000"/>
        </w:rPr>
        <w:t>实验室主任基金申报指南，欢迎</w:t>
      </w:r>
      <w:r w:rsidR="00E07C6A" w:rsidRPr="00FE3D9C">
        <w:rPr>
          <w:rFonts w:ascii="Times New Roman" w:eastAsia="仿宋" w:hAnsi="Times New Roman" w:cs="Times New Roman"/>
          <w:color w:val="000000"/>
        </w:rPr>
        <w:t>本实验室</w:t>
      </w:r>
      <w:r w:rsidR="00E07C6A" w:rsidRPr="00FE3D9C">
        <w:rPr>
          <w:rFonts w:ascii="Times New Roman" w:eastAsia="仿宋" w:hAnsi="Times New Roman" w:cs="Times New Roman"/>
          <w:color w:val="000000"/>
        </w:rPr>
        <w:t>40</w:t>
      </w:r>
      <w:r w:rsidR="00E07C6A" w:rsidRPr="00FE3D9C">
        <w:rPr>
          <w:rFonts w:ascii="Times New Roman" w:eastAsia="仿宋" w:hAnsi="Times New Roman" w:cs="Times New Roman"/>
          <w:color w:val="000000"/>
        </w:rPr>
        <w:t>岁以下的青年教师积极</w:t>
      </w:r>
      <w:r w:rsidRPr="00FE3D9C">
        <w:rPr>
          <w:rFonts w:ascii="Times New Roman" w:eastAsia="仿宋" w:hAnsi="Times New Roman" w:cs="Times New Roman"/>
          <w:color w:val="000000"/>
        </w:rPr>
        <w:t>申报。</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一、申报对象</w:t>
      </w:r>
    </w:p>
    <w:p w:rsidR="007A3248" w:rsidRPr="00FE3D9C" w:rsidRDefault="00E07C6A" w:rsidP="00FE3D9C">
      <w:pPr>
        <w:pStyle w:val="a3"/>
        <w:spacing w:beforeLines="50" w:before="156" w:beforeAutospacing="0" w:afterLines="50" w:after="156" w:afterAutospacing="0" w:line="440" w:lineRule="exact"/>
        <w:ind w:firstLineChars="200" w:firstLine="480"/>
        <w:rPr>
          <w:rFonts w:ascii="Times New Roman" w:eastAsia="仿宋" w:hAnsi="Times New Roman" w:cs="Times New Roman"/>
          <w:color w:val="000000"/>
        </w:rPr>
      </w:pPr>
      <w:r w:rsidRPr="00FE3D9C">
        <w:rPr>
          <w:rFonts w:ascii="Times New Roman" w:eastAsia="仿宋" w:hAnsi="Times New Roman" w:cs="Times New Roman"/>
          <w:color w:val="000000"/>
        </w:rPr>
        <w:t>实验室</w:t>
      </w:r>
      <w:r w:rsidR="007A3248" w:rsidRPr="00FE3D9C">
        <w:rPr>
          <w:rFonts w:ascii="Times New Roman" w:eastAsia="仿宋" w:hAnsi="Times New Roman" w:cs="Times New Roman"/>
          <w:color w:val="000000"/>
        </w:rPr>
        <w:t>主任基金资助对象为</w:t>
      </w:r>
      <w:r w:rsidRPr="00FE3D9C">
        <w:rPr>
          <w:rFonts w:ascii="Times New Roman" w:eastAsia="仿宋" w:hAnsi="Times New Roman" w:cs="Times New Roman"/>
          <w:color w:val="000000"/>
        </w:rPr>
        <w:t>医学光电科学与技术教育部重点实验室和福建省光子技术重点实验室</w:t>
      </w:r>
      <w:r w:rsidR="007A3248" w:rsidRPr="00FE3D9C">
        <w:rPr>
          <w:rFonts w:ascii="Times New Roman" w:eastAsia="仿宋" w:hAnsi="Times New Roman" w:cs="Times New Roman"/>
          <w:color w:val="000000"/>
        </w:rPr>
        <w:t>从事相关科研工作的中青年</w:t>
      </w:r>
      <w:r w:rsidRPr="00FE3D9C">
        <w:rPr>
          <w:rFonts w:ascii="Times New Roman" w:eastAsia="仿宋" w:hAnsi="Times New Roman" w:cs="Times New Roman"/>
          <w:color w:val="000000"/>
        </w:rPr>
        <w:t>教师</w:t>
      </w:r>
      <w:r w:rsidR="00D04174">
        <w:rPr>
          <w:rFonts w:ascii="Times New Roman" w:eastAsia="仿宋" w:hAnsi="Times New Roman" w:cs="Times New Roman" w:hint="eastAsia"/>
          <w:color w:val="000000"/>
        </w:rPr>
        <w:t>和</w:t>
      </w:r>
      <w:r w:rsidR="00D04174" w:rsidRPr="00FE3D9C">
        <w:rPr>
          <w:rFonts w:ascii="Times New Roman" w:eastAsia="仿宋" w:hAnsi="Times New Roman" w:cs="Times New Roman"/>
          <w:color w:val="000000"/>
        </w:rPr>
        <w:t>博士后研究人员</w:t>
      </w:r>
      <w:r w:rsidR="00822B66">
        <w:rPr>
          <w:rFonts w:ascii="Times New Roman" w:eastAsia="仿宋" w:hAnsi="Times New Roman" w:cs="Times New Roman" w:hint="eastAsia"/>
          <w:color w:val="000000"/>
        </w:rPr>
        <w:t>(</w:t>
      </w:r>
      <w:r w:rsidR="00822B66">
        <w:rPr>
          <w:rFonts w:ascii="Times New Roman" w:eastAsia="仿宋" w:hAnsi="Times New Roman" w:cs="Times New Roman" w:hint="eastAsia"/>
          <w:color w:val="000000"/>
        </w:rPr>
        <w:t>年龄在</w:t>
      </w:r>
      <w:r w:rsidR="00822B66">
        <w:rPr>
          <w:rFonts w:ascii="Times New Roman" w:eastAsia="仿宋" w:hAnsi="Times New Roman" w:cs="Times New Roman" w:hint="eastAsia"/>
          <w:color w:val="000000"/>
        </w:rPr>
        <w:t>40</w:t>
      </w:r>
      <w:r w:rsidR="00822B66">
        <w:rPr>
          <w:rFonts w:ascii="Times New Roman" w:eastAsia="仿宋" w:hAnsi="Times New Roman" w:cs="Times New Roman" w:hint="eastAsia"/>
          <w:color w:val="000000"/>
        </w:rPr>
        <w:t>岁以下</w:t>
      </w:r>
      <w:r w:rsidR="00822B66">
        <w:rPr>
          <w:rFonts w:ascii="Times New Roman" w:eastAsia="仿宋" w:hAnsi="Times New Roman" w:cs="Times New Roman" w:hint="eastAsia"/>
          <w:color w:val="000000"/>
        </w:rPr>
        <w:t>)</w:t>
      </w:r>
      <w:r w:rsidR="00715F73" w:rsidRPr="00FE3D9C">
        <w:rPr>
          <w:rFonts w:ascii="Times New Roman" w:eastAsia="仿宋" w:hAnsi="Times New Roman" w:cs="Times New Roman"/>
          <w:color w:val="000000"/>
        </w:rPr>
        <w:t>，获得国家级课题资助者</w:t>
      </w:r>
      <w:r w:rsidR="007A3248" w:rsidRPr="00FE3D9C">
        <w:rPr>
          <w:rFonts w:ascii="Times New Roman" w:eastAsia="仿宋" w:hAnsi="Times New Roman" w:cs="Times New Roman"/>
          <w:color w:val="000000"/>
        </w:rPr>
        <w:t>不</w:t>
      </w:r>
      <w:r w:rsidR="00D04174">
        <w:rPr>
          <w:rFonts w:ascii="Times New Roman" w:eastAsia="仿宋" w:hAnsi="Times New Roman" w:cs="Times New Roman" w:hint="eastAsia"/>
          <w:color w:val="000000"/>
        </w:rPr>
        <w:t>在申请范围之内</w:t>
      </w:r>
      <w:r w:rsidR="007A3248" w:rsidRPr="00FE3D9C">
        <w:rPr>
          <w:rFonts w:ascii="Times New Roman" w:eastAsia="仿宋" w:hAnsi="Times New Roman" w:cs="Times New Roman"/>
          <w:color w:val="000000"/>
        </w:rPr>
        <w:t>。</w:t>
      </w:r>
    </w:p>
    <w:p w:rsidR="007A3248" w:rsidRPr="00D81F6C" w:rsidRDefault="007A3248" w:rsidP="00FE3D9C">
      <w:pPr>
        <w:pStyle w:val="a3"/>
        <w:spacing w:beforeLines="50" w:before="156" w:beforeAutospacing="0" w:afterLines="50" w:after="156" w:afterAutospacing="0" w:line="440" w:lineRule="exact"/>
        <w:rPr>
          <w:rFonts w:ascii="Times New Roman" w:eastAsia="仿宋" w:hAnsi="Times New Roman" w:cs="Times New Roman"/>
          <w:b/>
          <w:color w:val="FF0000"/>
        </w:rPr>
      </w:pPr>
      <w:r w:rsidRPr="00FE3D9C">
        <w:rPr>
          <w:rFonts w:ascii="Times New Roman" w:eastAsia="仿宋" w:hAnsi="Times New Roman" w:cs="Times New Roman"/>
          <w:color w:val="000000"/>
        </w:rPr>
        <w:t>二、资助范围</w:t>
      </w:r>
      <w:r w:rsidR="00D81F6C">
        <w:rPr>
          <w:rFonts w:ascii="Times New Roman" w:eastAsia="仿宋" w:hAnsi="Times New Roman" w:cs="Times New Roman" w:hint="eastAsia"/>
          <w:color w:val="000000"/>
        </w:rPr>
        <w:t xml:space="preserve"> </w:t>
      </w:r>
    </w:p>
    <w:p w:rsidR="00272CF1" w:rsidRPr="004027E3" w:rsidRDefault="00272CF1" w:rsidP="00FE3D9C">
      <w:pPr>
        <w:pStyle w:val="a3"/>
        <w:spacing w:beforeLines="50" w:before="156" w:beforeAutospacing="0" w:afterLines="50" w:after="156" w:afterAutospacing="0" w:line="440" w:lineRule="exact"/>
        <w:rPr>
          <w:rFonts w:ascii="Times New Roman" w:eastAsia="仿宋" w:hAnsi="Times New Roman" w:cs="Times New Roman"/>
        </w:rPr>
      </w:pPr>
      <w:r w:rsidRPr="004027E3">
        <w:rPr>
          <w:rFonts w:ascii="Times New Roman" w:eastAsia="仿宋" w:hAnsi="Times New Roman" w:cs="Times New Roman"/>
        </w:rPr>
        <w:t>1</w:t>
      </w:r>
      <w:r w:rsidR="000B3A68" w:rsidRPr="004027E3">
        <w:rPr>
          <w:rFonts w:ascii="Times New Roman" w:eastAsia="仿宋" w:hAnsi="Times New Roman" w:cs="Times New Roman"/>
        </w:rPr>
        <w:t>.</w:t>
      </w:r>
      <w:r w:rsidRPr="004027E3">
        <w:rPr>
          <w:rFonts w:ascii="Times New Roman" w:eastAsia="仿宋" w:hAnsi="Times New Roman" w:cs="Times New Roman"/>
        </w:rPr>
        <w:t>生物组织光学及其它医学光学问题：</w:t>
      </w:r>
      <w:r w:rsidRPr="004027E3">
        <w:rPr>
          <w:rFonts w:ascii="Times New Roman" w:eastAsia="仿宋" w:hAnsi="Times New Roman" w:cs="Times New Roman"/>
        </w:rPr>
        <w:t>(1)</w:t>
      </w:r>
      <w:r w:rsidRPr="004027E3">
        <w:rPr>
          <w:rFonts w:ascii="Times New Roman" w:eastAsia="仿宋" w:hAnsi="Times New Roman" w:cs="Times New Roman"/>
        </w:rPr>
        <w:t>生物医学光学与光子学的新思想、新理论与新方法；</w:t>
      </w:r>
      <w:r w:rsidRPr="004027E3">
        <w:rPr>
          <w:rFonts w:ascii="Times New Roman" w:eastAsia="仿宋" w:hAnsi="Times New Roman" w:cs="Times New Roman"/>
        </w:rPr>
        <w:t>(2)</w:t>
      </w:r>
      <w:r w:rsidRPr="004027E3">
        <w:rPr>
          <w:rFonts w:ascii="Times New Roman" w:eastAsia="仿宋" w:hAnsi="Times New Roman" w:cs="Times New Roman"/>
        </w:rPr>
        <w:t>光</w:t>
      </w:r>
      <w:r w:rsidRPr="004027E3">
        <w:rPr>
          <w:rFonts w:ascii="Times New Roman" w:eastAsia="仿宋" w:hAnsi="Times New Roman" w:cs="Times New Roman"/>
        </w:rPr>
        <w:t>-</w:t>
      </w:r>
      <w:r w:rsidRPr="004027E3">
        <w:rPr>
          <w:rFonts w:ascii="Times New Roman" w:eastAsia="仿宋" w:hAnsi="Times New Roman" w:cs="Times New Roman"/>
        </w:rPr>
        <w:t>热响应下的生物组织中的光传输理论与</w:t>
      </w:r>
      <w:r w:rsidR="00BD6A5D" w:rsidRPr="004027E3">
        <w:rPr>
          <w:rFonts w:ascii="Times New Roman" w:eastAsia="仿宋" w:hAnsi="Times New Roman" w:cs="Times New Roman" w:hint="eastAsia"/>
        </w:rPr>
        <w:t>技术</w:t>
      </w:r>
      <w:r w:rsidRPr="004027E3">
        <w:rPr>
          <w:rFonts w:ascii="Times New Roman" w:eastAsia="仿宋" w:hAnsi="Times New Roman" w:cs="Times New Roman"/>
        </w:rPr>
        <w:t>；</w:t>
      </w:r>
      <w:r w:rsidRPr="004027E3">
        <w:rPr>
          <w:rFonts w:ascii="Times New Roman" w:eastAsia="仿宋" w:hAnsi="Times New Roman" w:cs="Times New Roman"/>
        </w:rPr>
        <w:t>(3)</w:t>
      </w:r>
      <w:r w:rsidRPr="004027E3">
        <w:rPr>
          <w:rFonts w:ascii="Times New Roman" w:eastAsia="仿宋" w:hAnsi="Times New Roman" w:cs="Times New Roman"/>
        </w:rPr>
        <w:t>人活体组织光学性质的无损测量；</w:t>
      </w:r>
      <w:r w:rsidRPr="004027E3">
        <w:rPr>
          <w:rFonts w:ascii="Times New Roman" w:eastAsia="仿宋" w:hAnsi="Times New Roman" w:cs="Times New Roman"/>
        </w:rPr>
        <w:t>(4)</w:t>
      </w:r>
      <w:r w:rsidRPr="004027E3">
        <w:rPr>
          <w:rFonts w:ascii="Times New Roman" w:eastAsia="仿宋" w:hAnsi="Times New Roman" w:cs="Times New Roman"/>
        </w:rPr>
        <w:t>医学病理形态学的图象处理与判读。</w:t>
      </w:r>
    </w:p>
    <w:p w:rsidR="00272CF1" w:rsidRPr="004027E3" w:rsidRDefault="00272CF1" w:rsidP="00FE3D9C">
      <w:pPr>
        <w:pStyle w:val="a3"/>
        <w:spacing w:beforeLines="50" w:before="156" w:beforeAutospacing="0" w:afterLines="50" w:after="156" w:afterAutospacing="0" w:line="440" w:lineRule="exact"/>
        <w:rPr>
          <w:rFonts w:ascii="Times New Roman" w:eastAsia="仿宋" w:hAnsi="Times New Roman" w:cs="Times New Roman"/>
        </w:rPr>
      </w:pPr>
      <w:r w:rsidRPr="004027E3">
        <w:rPr>
          <w:rFonts w:ascii="Times New Roman" w:eastAsia="仿宋" w:hAnsi="Times New Roman" w:cs="Times New Roman"/>
        </w:rPr>
        <w:t>2</w:t>
      </w:r>
      <w:r w:rsidRPr="004027E3">
        <w:rPr>
          <w:rFonts w:ascii="Times New Roman" w:eastAsia="仿宋" w:hAnsi="Times New Roman" w:cs="Times New Roman"/>
        </w:rPr>
        <w:t>．光诊断、光治疗及光保健新技术：</w:t>
      </w:r>
      <w:r w:rsidRPr="004027E3">
        <w:rPr>
          <w:rFonts w:ascii="Times New Roman" w:eastAsia="仿宋" w:hAnsi="Times New Roman" w:cs="Times New Roman"/>
        </w:rPr>
        <w:t>(1)</w:t>
      </w:r>
      <w:r w:rsidRPr="004027E3">
        <w:rPr>
          <w:rFonts w:ascii="Times New Roman" w:eastAsia="仿宋" w:hAnsi="Times New Roman" w:cs="Times New Roman"/>
        </w:rPr>
        <w:t>中医理论与临床的光电学研究；</w:t>
      </w:r>
      <w:r w:rsidRPr="004027E3">
        <w:rPr>
          <w:rFonts w:ascii="Times New Roman" w:eastAsia="仿宋" w:hAnsi="Times New Roman" w:cs="Times New Roman"/>
        </w:rPr>
        <w:t>(2)</w:t>
      </w:r>
      <w:r w:rsidRPr="004027E3">
        <w:rPr>
          <w:rFonts w:ascii="Times New Roman" w:eastAsia="仿宋" w:hAnsi="Times New Roman" w:cs="Times New Roman"/>
        </w:rPr>
        <w:t>强脉冲光的人体组织光热解及嫩肤效应；</w:t>
      </w:r>
      <w:r w:rsidRPr="004027E3">
        <w:rPr>
          <w:rFonts w:ascii="Times New Roman" w:eastAsia="仿宋" w:hAnsi="Times New Roman" w:cs="Times New Roman"/>
        </w:rPr>
        <w:t>(3)</w:t>
      </w:r>
      <w:r w:rsidRPr="004027E3">
        <w:rPr>
          <w:rFonts w:ascii="Times New Roman" w:eastAsia="仿宋" w:hAnsi="Times New Roman" w:cs="Times New Roman"/>
        </w:rPr>
        <w:t>光动力学疗法的剂量学研究；</w:t>
      </w:r>
      <w:r w:rsidRPr="004027E3">
        <w:rPr>
          <w:rFonts w:ascii="Times New Roman" w:eastAsia="仿宋" w:hAnsi="Times New Roman" w:cs="Times New Roman"/>
        </w:rPr>
        <w:t>(4)</w:t>
      </w:r>
      <w:r w:rsidRPr="004027E3">
        <w:rPr>
          <w:rFonts w:ascii="Times New Roman" w:eastAsia="仿宋" w:hAnsi="Times New Roman" w:cs="Times New Roman"/>
        </w:rPr>
        <w:t>医学光剂量及其应用技术；</w:t>
      </w:r>
      <w:r w:rsidRPr="004027E3">
        <w:rPr>
          <w:rFonts w:ascii="Times New Roman" w:eastAsia="仿宋" w:hAnsi="Times New Roman" w:cs="Times New Roman"/>
        </w:rPr>
        <w:t>(5)</w:t>
      </w:r>
      <w:r w:rsidRPr="004027E3">
        <w:rPr>
          <w:rFonts w:ascii="Times New Roman" w:eastAsia="仿宋" w:hAnsi="Times New Roman" w:cs="Times New Roman"/>
        </w:rPr>
        <w:t>光活检术为基础的诊断医学及其它光诊断新技术。</w:t>
      </w:r>
    </w:p>
    <w:p w:rsidR="004027E3" w:rsidRPr="004027E3" w:rsidRDefault="00272CF1" w:rsidP="004027E3">
      <w:pPr>
        <w:pStyle w:val="a3"/>
        <w:spacing w:beforeLines="50" w:before="156" w:afterLines="50" w:after="156" w:line="440" w:lineRule="exact"/>
        <w:rPr>
          <w:rFonts w:ascii="Times New Roman" w:eastAsia="仿宋" w:hAnsi="Times New Roman" w:cs="Times New Roman"/>
        </w:rPr>
      </w:pPr>
      <w:r w:rsidRPr="004027E3">
        <w:rPr>
          <w:rFonts w:ascii="Times New Roman" w:eastAsia="仿宋" w:hAnsi="Times New Roman" w:cs="Times New Roman"/>
        </w:rPr>
        <w:t>3</w:t>
      </w:r>
      <w:r w:rsidRPr="004027E3">
        <w:rPr>
          <w:rFonts w:ascii="Times New Roman" w:eastAsia="仿宋" w:hAnsi="Times New Roman" w:cs="Times New Roman"/>
        </w:rPr>
        <w:t>．医学光谱与光学成像技术：</w:t>
      </w:r>
      <w:r w:rsidRPr="004027E3">
        <w:rPr>
          <w:rFonts w:ascii="Times New Roman" w:eastAsia="仿宋" w:hAnsi="Times New Roman" w:cs="Times New Roman"/>
        </w:rPr>
        <w:t xml:space="preserve">(1) </w:t>
      </w:r>
      <w:r w:rsidRPr="004027E3">
        <w:rPr>
          <w:rFonts w:ascii="Times New Roman" w:eastAsia="仿宋" w:hAnsi="Times New Roman" w:cs="Times New Roman"/>
        </w:rPr>
        <w:t>激光共聚焦显微技术在生物医学科学中的应用；</w:t>
      </w:r>
      <w:r w:rsidRPr="004027E3">
        <w:rPr>
          <w:rFonts w:ascii="Times New Roman" w:eastAsia="仿宋" w:hAnsi="Times New Roman" w:cs="Times New Roman"/>
        </w:rPr>
        <w:t>(2)</w:t>
      </w:r>
      <w:r w:rsidRPr="004027E3">
        <w:rPr>
          <w:rFonts w:ascii="Times New Roman" w:eastAsia="仿宋" w:hAnsi="Times New Roman" w:cs="Times New Roman"/>
        </w:rPr>
        <w:t>医学光谱学（喇曼光谱、荧光光谱、发射光谱等）在疾病检测中的应用；</w:t>
      </w:r>
      <w:r w:rsidRPr="004027E3">
        <w:rPr>
          <w:rFonts w:ascii="Times New Roman" w:eastAsia="仿宋" w:hAnsi="Times New Roman" w:cs="Times New Roman"/>
        </w:rPr>
        <w:t>(3)</w:t>
      </w:r>
      <w:r w:rsidRPr="004027E3">
        <w:rPr>
          <w:rFonts w:ascii="Times New Roman" w:eastAsia="仿宋" w:hAnsi="Times New Roman" w:cs="Times New Roman"/>
        </w:rPr>
        <w:t>红外组织光学及成像技术；</w:t>
      </w:r>
      <w:r w:rsidRPr="004027E3">
        <w:rPr>
          <w:rFonts w:ascii="Times New Roman" w:eastAsia="仿宋" w:hAnsi="Times New Roman" w:cs="Times New Roman"/>
        </w:rPr>
        <w:t>(4)</w:t>
      </w:r>
      <w:r w:rsidRPr="004027E3">
        <w:rPr>
          <w:rFonts w:ascii="Times New Roman" w:eastAsia="仿宋" w:hAnsi="Times New Roman" w:cs="Times New Roman"/>
        </w:rPr>
        <w:t>声</w:t>
      </w:r>
      <w:r w:rsidRPr="004027E3">
        <w:rPr>
          <w:rFonts w:ascii="Times New Roman" w:eastAsia="仿宋" w:hAnsi="Times New Roman" w:cs="Times New Roman"/>
        </w:rPr>
        <w:t>-</w:t>
      </w:r>
      <w:r w:rsidRPr="004027E3">
        <w:rPr>
          <w:rFonts w:ascii="Times New Roman" w:eastAsia="仿宋" w:hAnsi="Times New Roman" w:cs="Times New Roman"/>
        </w:rPr>
        <w:t>光作用的成像原理与技术</w:t>
      </w:r>
      <w:r w:rsidR="004027E3">
        <w:rPr>
          <w:rFonts w:ascii="Times New Roman" w:eastAsia="仿宋" w:hAnsi="Times New Roman" w:cs="Times New Roman" w:hint="eastAsia"/>
        </w:rPr>
        <w:t>；</w:t>
      </w:r>
      <w:r w:rsidR="004027E3" w:rsidRPr="004027E3">
        <w:rPr>
          <w:rFonts w:ascii="Times New Roman" w:eastAsia="仿宋" w:hAnsi="Times New Roman" w:cs="Times New Roman" w:hint="eastAsia"/>
        </w:rPr>
        <w:t>(5)</w:t>
      </w:r>
      <w:r w:rsidR="004027E3" w:rsidRPr="004027E3">
        <w:rPr>
          <w:rFonts w:ascii="Times New Roman" w:eastAsia="仿宋" w:hAnsi="Times New Roman" w:cs="Times New Roman" w:hint="eastAsia"/>
        </w:rPr>
        <w:t>光学相干成像技术和器官移植光学检测；</w:t>
      </w:r>
      <w:r w:rsidR="004027E3" w:rsidRPr="004027E3">
        <w:rPr>
          <w:rFonts w:ascii="Times New Roman" w:eastAsia="仿宋" w:hAnsi="Times New Roman" w:cs="Times New Roman" w:hint="eastAsia"/>
        </w:rPr>
        <w:t>(6)</w:t>
      </w:r>
      <w:r w:rsidR="004027E3">
        <w:rPr>
          <w:rFonts w:ascii="Times New Roman" w:eastAsia="仿宋" w:hAnsi="Times New Roman" w:cs="Times New Roman" w:hint="eastAsia"/>
        </w:rPr>
        <w:t xml:space="preserve"> </w:t>
      </w:r>
      <w:r w:rsidR="004027E3" w:rsidRPr="004027E3">
        <w:rPr>
          <w:rFonts w:ascii="Times New Roman" w:eastAsia="仿宋" w:hAnsi="Times New Roman" w:cs="Times New Roman" w:hint="eastAsia"/>
        </w:rPr>
        <w:t>超分辨成像技术。</w:t>
      </w:r>
    </w:p>
    <w:p w:rsidR="00272CF1" w:rsidRPr="004027E3" w:rsidRDefault="00272CF1" w:rsidP="00FE3D9C">
      <w:pPr>
        <w:pStyle w:val="a3"/>
        <w:spacing w:beforeLines="50" w:before="156" w:afterLines="50" w:after="156" w:line="440" w:lineRule="exact"/>
        <w:rPr>
          <w:rFonts w:ascii="Times New Roman" w:eastAsia="仿宋" w:hAnsi="Times New Roman" w:cs="Times New Roman"/>
        </w:rPr>
      </w:pPr>
      <w:r w:rsidRPr="004027E3">
        <w:rPr>
          <w:rFonts w:ascii="Times New Roman" w:eastAsia="仿宋" w:hAnsi="Times New Roman" w:cs="Times New Roman"/>
        </w:rPr>
        <w:t>4</w:t>
      </w:r>
      <w:r w:rsidRPr="004027E3">
        <w:rPr>
          <w:rFonts w:ascii="Times New Roman" w:eastAsia="仿宋" w:hAnsi="Times New Roman" w:cs="Times New Roman"/>
        </w:rPr>
        <w:t>．信息光学技术及其生物医学应用：</w:t>
      </w:r>
      <w:r w:rsidRPr="004027E3">
        <w:rPr>
          <w:rFonts w:ascii="Times New Roman" w:eastAsia="仿宋" w:hAnsi="Times New Roman" w:cs="Times New Roman"/>
        </w:rPr>
        <w:t>(1)</w:t>
      </w:r>
      <w:r w:rsidRPr="004027E3">
        <w:rPr>
          <w:rFonts w:ascii="Times New Roman" w:eastAsia="仿宋" w:hAnsi="Times New Roman" w:cs="Times New Roman"/>
        </w:rPr>
        <w:t>医用新型光纤传感器件的设计与开发；</w:t>
      </w:r>
      <w:r w:rsidRPr="004027E3">
        <w:rPr>
          <w:rFonts w:ascii="Times New Roman" w:eastAsia="仿宋" w:hAnsi="Times New Roman" w:cs="Times New Roman"/>
        </w:rPr>
        <w:t>(2)</w:t>
      </w:r>
      <w:r w:rsidR="004027E3" w:rsidRPr="004027E3">
        <w:rPr>
          <w:rFonts w:ascii="Times New Roman" w:eastAsia="仿宋" w:hAnsi="Times New Roman" w:cs="Times New Roman"/>
        </w:rPr>
        <w:t xml:space="preserve"> </w:t>
      </w:r>
      <w:r w:rsidR="004027E3" w:rsidRPr="004027E3">
        <w:rPr>
          <w:rFonts w:ascii="Times New Roman" w:eastAsia="仿宋" w:hAnsi="Times New Roman" w:cs="Times New Roman" w:hint="eastAsia"/>
        </w:rPr>
        <w:t>光微流微腔激光器高灵敏度生物传感与成像研究</w:t>
      </w:r>
      <w:r w:rsidR="004027E3">
        <w:rPr>
          <w:rFonts w:ascii="Times New Roman" w:eastAsia="仿宋" w:hAnsi="Times New Roman" w:cs="Times New Roman" w:hint="eastAsia"/>
        </w:rPr>
        <w:t>；</w:t>
      </w:r>
      <w:r w:rsidR="004027E3">
        <w:rPr>
          <w:rFonts w:ascii="Times New Roman" w:eastAsia="仿宋" w:hAnsi="Times New Roman" w:cs="Times New Roman" w:hint="eastAsia"/>
        </w:rPr>
        <w:t xml:space="preserve">(3) </w:t>
      </w:r>
      <w:r w:rsidR="004027E3" w:rsidRPr="004027E3">
        <w:rPr>
          <w:rFonts w:ascii="Times New Roman" w:eastAsia="仿宋" w:hAnsi="Times New Roman" w:cs="Times New Roman" w:hint="eastAsia"/>
        </w:rPr>
        <w:t>微纳光子学材料与器件的构建与研究</w:t>
      </w:r>
      <w:r w:rsidR="004027E3">
        <w:rPr>
          <w:rFonts w:ascii="Times New Roman" w:eastAsia="仿宋" w:hAnsi="Times New Roman" w:cs="Times New Roman" w:hint="eastAsia"/>
        </w:rPr>
        <w:t>；</w:t>
      </w:r>
      <w:r w:rsidR="004027E3">
        <w:rPr>
          <w:rFonts w:ascii="Times New Roman" w:eastAsia="仿宋" w:hAnsi="Times New Roman" w:cs="Times New Roman" w:hint="eastAsia"/>
        </w:rPr>
        <w:t>(</w:t>
      </w:r>
      <w:r w:rsidR="000C58BB">
        <w:rPr>
          <w:rFonts w:ascii="Times New Roman" w:eastAsia="仿宋" w:hAnsi="Times New Roman" w:cs="Times New Roman" w:hint="eastAsia"/>
        </w:rPr>
        <w:t>4</w:t>
      </w:r>
      <w:r w:rsidR="004027E3">
        <w:rPr>
          <w:rFonts w:ascii="Times New Roman" w:eastAsia="仿宋" w:hAnsi="Times New Roman" w:cs="Times New Roman" w:hint="eastAsia"/>
        </w:rPr>
        <w:t xml:space="preserve">) </w:t>
      </w:r>
      <w:r w:rsidR="004027E3" w:rsidRPr="004027E3">
        <w:rPr>
          <w:rFonts w:ascii="Times New Roman" w:eastAsia="仿宋" w:hAnsi="Times New Roman" w:cs="Times New Roman" w:hint="eastAsia"/>
        </w:rPr>
        <w:t>遥感影像目标识别和信息提取</w:t>
      </w:r>
      <w:r w:rsidR="004027E3">
        <w:rPr>
          <w:rFonts w:ascii="Times New Roman" w:eastAsia="仿宋" w:hAnsi="Times New Roman" w:cs="Times New Roman" w:hint="eastAsia"/>
        </w:rPr>
        <w:t>、</w:t>
      </w:r>
      <w:r w:rsidR="004027E3" w:rsidRPr="004027E3">
        <w:rPr>
          <w:rFonts w:ascii="Times New Roman" w:eastAsia="仿宋" w:hAnsi="Times New Roman" w:cs="Times New Roman" w:hint="eastAsia"/>
        </w:rPr>
        <w:t>智能信息系统</w:t>
      </w:r>
      <w:r w:rsidR="004027E3">
        <w:rPr>
          <w:rFonts w:ascii="Times New Roman" w:eastAsia="仿宋" w:hAnsi="Times New Roman" w:cs="Times New Roman" w:hint="eastAsia"/>
        </w:rPr>
        <w:t>；</w:t>
      </w:r>
      <w:r w:rsidR="004027E3">
        <w:rPr>
          <w:rFonts w:ascii="Times New Roman" w:eastAsia="仿宋" w:hAnsi="Times New Roman" w:cs="Times New Roman" w:hint="eastAsia"/>
        </w:rPr>
        <w:t xml:space="preserve"> (</w:t>
      </w:r>
      <w:r w:rsidR="000C58BB">
        <w:rPr>
          <w:rFonts w:ascii="Times New Roman" w:eastAsia="仿宋" w:hAnsi="Times New Roman" w:cs="Times New Roman" w:hint="eastAsia"/>
        </w:rPr>
        <w:t>5</w:t>
      </w:r>
      <w:r w:rsidR="004027E3">
        <w:rPr>
          <w:rFonts w:ascii="Times New Roman" w:eastAsia="仿宋" w:hAnsi="Times New Roman" w:cs="Times New Roman" w:hint="eastAsia"/>
        </w:rPr>
        <w:t xml:space="preserve">) </w:t>
      </w:r>
      <w:r w:rsidRPr="004027E3">
        <w:rPr>
          <w:rFonts w:ascii="Times New Roman" w:eastAsia="仿宋" w:hAnsi="Times New Roman" w:cs="Times New Roman"/>
        </w:rPr>
        <w:t>光电科技领域的特殊器件、技术与思想</w:t>
      </w:r>
      <w:r w:rsidR="004027E3">
        <w:rPr>
          <w:rFonts w:ascii="Times New Roman" w:eastAsia="仿宋" w:hAnsi="Times New Roman" w:cs="Times New Roman" w:hint="eastAsia"/>
        </w:rPr>
        <w:t>；</w:t>
      </w:r>
      <w:r w:rsidR="004027E3">
        <w:rPr>
          <w:rFonts w:ascii="Times New Roman" w:eastAsia="仿宋" w:hAnsi="Times New Roman" w:cs="Times New Roman" w:hint="eastAsia"/>
        </w:rPr>
        <w:t>(</w:t>
      </w:r>
      <w:r w:rsidR="000C58BB">
        <w:rPr>
          <w:rFonts w:ascii="Times New Roman" w:eastAsia="仿宋" w:hAnsi="Times New Roman" w:cs="Times New Roman" w:hint="eastAsia"/>
        </w:rPr>
        <w:t>6</w:t>
      </w:r>
      <w:r w:rsidR="004027E3">
        <w:rPr>
          <w:rFonts w:ascii="Times New Roman" w:eastAsia="仿宋" w:hAnsi="Times New Roman" w:cs="Times New Roman" w:hint="eastAsia"/>
        </w:rPr>
        <w:t>)</w:t>
      </w:r>
      <w:r w:rsidR="00DC4B0A" w:rsidRPr="004027E3">
        <w:rPr>
          <w:rFonts w:ascii="Times New Roman" w:eastAsia="仿宋" w:hAnsi="Times New Roman" w:cs="Times New Roman" w:hint="eastAsia"/>
        </w:rPr>
        <w:t xml:space="preserve"> </w:t>
      </w:r>
      <w:r w:rsidRPr="004027E3">
        <w:rPr>
          <w:rFonts w:ascii="Times New Roman" w:eastAsia="仿宋" w:hAnsi="Times New Roman" w:cs="Times New Roman"/>
        </w:rPr>
        <w:t>其它相关的研究课题。</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lastRenderedPageBreak/>
        <w:t>三、</w:t>
      </w:r>
      <w:r w:rsidR="00352F14" w:rsidRPr="00FE3D9C">
        <w:rPr>
          <w:rFonts w:ascii="Times New Roman" w:eastAsia="仿宋" w:hAnsi="Times New Roman" w:cs="Times New Roman"/>
          <w:color w:val="000000"/>
        </w:rPr>
        <w:t>课题申请程序</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1</w:t>
      </w:r>
      <w:r w:rsidRPr="00FE3D9C">
        <w:rPr>
          <w:rFonts w:ascii="Times New Roman" w:eastAsia="仿宋" w:hAnsi="Times New Roman" w:cs="Times New Roman"/>
          <w:color w:val="000000"/>
        </w:rPr>
        <w:t>、申请人需根据本申请指南的资助方向填写《</w:t>
      </w:r>
      <w:r w:rsidR="00352F14" w:rsidRPr="00FE3D9C">
        <w:rPr>
          <w:rFonts w:ascii="Times New Roman" w:eastAsia="仿宋" w:hAnsi="Times New Roman" w:cs="Times New Roman"/>
          <w:color w:val="000000"/>
        </w:rPr>
        <w:t>医学光电科学与技术教育部重点实验室和福建省光子技术重点实验室</w:t>
      </w:r>
      <w:r w:rsidRPr="00FE3D9C">
        <w:rPr>
          <w:rFonts w:ascii="Times New Roman" w:eastAsia="仿宋" w:hAnsi="Times New Roman" w:cs="Times New Roman"/>
          <w:color w:val="000000"/>
        </w:rPr>
        <w:t>主任基金课题申请书》，一式</w:t>
      </w:r>
      <w:r w:rsidR="00352F14" w:rsidRPr="00FE3D9C">
        <w:rPr>
          <w:rFonts w:ascii="Times New Roman" w:eastAsia="仿宋" w:hAnsi="Times New Roman" w:cs="Times New Roman"/>
          <w:color w:val="000000"/>
        </w:rPr>
        <w:t>2</w:t>
      </w:r>
      <w:r w:rsidRPr="00FE3D9C">
        <w:rPr>
          <w:rFonts w:ascii="Times New Roman" w:eastAsia="仿宋" w:hAnsi="Times New Roman" w:cs="Times New Roman"/>
          <w:color w:val="000000"/>
        </w:rPr>
        <w:t>份，向本实验室提出申请。</w:t>
      </w:r>
    </w:p>
    <w:p w:rsidR="00352F14"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2</w:t>
      </w:r>
      <w:r w:rsidRPr="00FE3D9C">
        <w:rPr>
          <w:rFonts w:ascii="Times New Roman" w:eastAsia="仿宋" w:hAnsi="Times New Roman" w:cs="Times New Roman"/>
          <w:color w:val="000000"/>
        </w:rPr>
        <w:t>、</w:t>
      </w:r>
      <w:r w:rsidR="00352F14" w:rsidRPr="00FE3D9C">
        <w:rPr>
          <w:rFonts w:ascii="Times New Roman" w:eastAsia="仿宋" w:hAnsi="Times New Roman" w:cs="Times New Roman"/>
          <w:color w:val="000000"/>
        </w:rPr>
        <w:t>申请书经实验室学术委员会评审，评审意见将及时通知申请者，对获准资助的项目通知获申请人签订任务书。申请者填写的任务书经实验室主任复核后正式列入本实验室主任基金。</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3</w:t>
      </w:r>
      <w:r w:rsidRPr="00FE3D9C">
        <w:rPr>
          <w:rFonts w:ascii="Times New Roman" w:eastAsia="仿宋" w:hAnsi="Times New Roman" w:cs="Times New Roman"/>
          <w:color w:val="000000"/>
        </w:rPr>
        <w:t>、申报截止日期：</w:t>
      </w:r>
      <w:r w:rsidRPr="00FE3D9C">
        <w:rPr>
          <w:rFonts w:ascii="Times New Roman" w:eastAsia="仿宋" w:hAnsi="Times New Roman" w:cs="Times New Roman"/>
          <w:color w:val="000000"/>
        </w:rPr>
        <w:t>201</w:t>
      </w:r>
      <w:r w:rsidR="00B716DA">
        <w:rPr>
          <w:rFonts w:ascii="Times New Roman" w:eastAsia="仿宋" w:hAnsi="Times New Roman" w:cs="Times New Roman"/>
          <w:color w:val="000000"/>
        </w:rPr>
        <w:t>8</w:t>
      </w:r>
      <w:r w:rsidRPr="00FE3D9C">
        <w:rPr>
          <w:rFonts w:ascii="Times New Roman" w:eastAsia="仿宋" w:hAnsi="Times New Roman" w:cs="Times New Roman"/>
          <w:color w:val="000000"/>
        </w:rPr>
        <w:t>年</w:t>
      </w:r>
      <w:r w:rsidR="00B716DA">
        <w:rPr>
          <w:rFonts w:ascii="Times New Roman" w:eastAsia="仿宋" w:hAnsi="Times New Roman" w:cs="Times New Roman"/>
          <w:color w:val="000000"/>
        </w:rPr>
        <w:t>4</w:t>
      </w:r>
      <w:bookmarkStart w:id="0" w:name="_GoBack"/>
      <w:bookmarkEnd w:id="0"/>
      <w:r w:rsidRPr="00FE3D9C">
        <w:rPr>
          <w:rFonts w:ascii="Times New Roman" w:eastAsia="仿宋" w:hAnsi="Times New Roman" w:cs="Times New Roman"/>
          <w:color w:val="000000"/>
        </w:rPr>
        <w:t>月</w:t>
      </w:r>
      <w:r w:rsidR="00012A39">
        <w:rPr>
          <w:rFonts w:ascii="Times New Roman" w:eastAsia="仿宋" w:hAnsi="Times New Roman" w:cs="Times New Roman" w:hint="eastAsia"/>
          <w:color w:val="000000"/>
        </w:rPr>
        <w:t>1</w:t>
      </w:r>
      <w:r w:rsidR="00B4289B">
        <w:rPr>
          <w:rFonts w:ascii="Times New Roman" w:eastAsia="仿宋" w:hAnsi="Times New Roman" w:cs="Times New Roman" w:hint="eastAsia"/>
          <w:color w:val="000000"/>
        </w:rPr>
        <w:t>5</w:t>
      </w:r>
      <w:r w:rsidRPr="00FE3D9C">
        <w:rPr>
          <w:rFonts w:ascii="Times New Roman" w:eastAsia="仿宋" w:hAnsi="Times New Roman" w:cs="Times New Roman"/>
          <w:color w:val="000000"/>
        </w:rPr>
        <w:t>日</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四、管理办法</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1</w:t>
      </w:r>
      <w:r w:rsidRPr="00FE3D9C">
        <w:rPr>
          <w:rFonts w:ascii="Times New Roman" w:eastAsia="仿宋" w:hAnsi="Times New Roman" w:cs="Times New Roman"/>
          <w:color w:val="000000"/>
        </w:rPr>
        <w:t>、研究期限</w:t>
      </w:r>
      <w:r w:rsidR="00352F14" w:rsidRPr="00FE3D9C">
        <w:rPr>
          <w:rFonts w:ascii="Times New Roman" w:eastAsia="仿宋" w:hAnsi="Times New Roman" w:cs="Times New Roman"/>
          <w:color w:val="000000"/>
        </w:rPr>
        <w:t>1-2</w:t>
      </w:r>
      <w:r w:rsidRPr="00FE3D9C">
        <w:rPr>
          <w:rFonts w:ascii="Times New Roman" w:eastAsia="仿宋" w:hAnsi="Times New Roman" w:cs="Times New Roman"/>
          <w:color w:val="000000"/>
        </w:rPr>
        <w:t>年，最多不超过</w:t>
      </w:r>
      <w:r w:rsidR="00352F14" w:rsidRPr="00FE3D9C">
        <w:rPr>
          <w:rFonts w:ascii="Times New Roman" w:eastAsia="仿宋" w:hAnsi="Times New Roman" w:cs="Times New Roman"/>
          <w:color w:val="000000"/>
        </w:rPr>
        <w:t>3</w:t>
      </w:r>
      <w:r w:rsidRPr="00FE3D9C">
        <w:rPr>
          <w:rFonts w:ascii="Times New Roman" w:eastAsia="仿宋" w:hAnsi="Times New Roman" w:cs="Times New Roman"/>
          <w:color w:val="000000"/>
        </w:rPr>
        <w:t>年；</w:t>
      </w:r>
    </w:p>
    <w:p w:rsidR="00107FEF"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2</w:t>
      </w:r>
      <w:r w:rsidRPr="00FE3D9C">
        <w:rPr>
          <w:rFonts w:ascii="Times New Roman" w:eastAsia="仿宋" w:hAnsi="Times New Roman" w:cs="Times New Roman"/>
          <w:color w:val="000000"/>
        </w:rPr>
        <w:t>、资助额度一般为每项</w:t>
      </w:r>
      <w:r w:rsidR="00107FEF" w:rsidRPr="00FE3D9C">
        <w:rPr>
          <w:rFonts w:ascii="Times New Roman" w:eastAsia="仿宋" w:hAnsi="Times New Roman" w:cs="Times New Roman"/>
          <w:color w:val="000000"/>
        </w:rPr>
        <w:t>0.5-1</w:t>
      </w:r>
      <w:r w:rsidRPr="00FE3D9C">
        <w:rPr>
          <w:rFonts w:ascii="Times New Roman" w:eastAsia="仿宋" w:hAnsi="Times New Roman" w:cs="Times New Roman"/>
          <w:color w:val="000000"/>
        </w:rPr>
        <w:t>万元</w:t>
      </w:r>
      <w:r w:rsidR="003E5FB5">
        <w:rPr>
          <w:rFonts w:ascii="Times New Roman" w:eastAsia="仿宋" w:hAnsi="Times New Roman" w:cs="Times New Roman" w:hint="eastAsia"/>
          <w:color w:val="000000"/>
        </w:rPr>
        <w:t>，用于参加国内外学术会议或发表文章的版面费。</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3</w:t>
      </w:r>
      <w:r w:rsidRPr="00FE3D9C">
        <w:rPr>
          <w:rFonts w:ascii="Times New Roman" w:eastAsia="仿宋" w:hAnsi="Times New Roman" w:cs="Times New Roman"/>
          <w:color w:val="000000"/>
        </w:rPr>
        <w:t>、</w:t>
      </w:r>
      <w:r w:rsidR="00107FEF" w:rsidRPr="00FE3D9C">
        <w:rPr>
          <w:rFonts w:ascii="Times New Roman" w:eastAsia="仿宋" w:hAnsi="Times New Roman" w:cs="Times New Roman"/>
          <w:color w:val="000000"/>
        </w:rPr>
        <w:t>主任基金资助的课题，应获得以本实验室作为主要研究单位的科研论文</w:t>
      </w:r>
      <w:r w:rsidR="00107FEF" w:rsidRPr="00FE3D9C">
        <w:rPr>
          <w:rFonts w:ascii="Times New Roman" w:eastAsia="仿宋" w:hAnsi="Times New Roman" w:cs="Times New Roman"/>
          <w:color w:val="000000"/>
        </w:rPr>
        <w:t>SCI</w:t>
      </w:r>
      <w:r w:rsidR="00107FEF" w:rsidRPr="00FE3D9C">
        <w:rPr>
          <w:rFonts w:ascii="Times New Roman" w:eastAsia="仿宋" w:hAnsi="Times New Roman" w:cs="Times New Roman"/>
          <w:color w:val="000000"/>
        </w:rPr>
        <w:t>收录或</w:t>
      </w:r>
      <w:r w:rsidR="00107FEF" w:rsidRPr="00FE3D9C">
        <w:rPr>
          <w:rFonts w:ascii="Times New Roman" w:eastAsia="仿宋" w:hAnsi="Times New Roman" w:cs="Times New Roman"/>
          <w:color w:val="000000"/>
        </w:rPr>
        <w:t>EI</w:t>
      </w:r>
      <w:r w:rsidR="00107FEF" w:rsidRPr="00FE3D9C">
        <w:rPr>
          <w:rFonts w:ascii="Times New Roman" w:eastAsia="仿宋" w:hAnsi="Times New Roman" w:cs="Times New Roman"/>
          <w:color w:val="000000"/>
        </w:rPr>
        <w:t>收录</w:t>
      </w:r>
      <w:r w:rsidR="00107FEF" w:rsidRPr="00FE3D9C">
        <w:rPr>
          <w:rFonts w:ascii="Times New Roman" w:eastAsia="仿宋" w:hAnsi="Times New Roman" w:cs="Times New Roman"/>
          <w:color w:val="000000"/>
        </w:rPr>
        <w:t>1</w:t>
      </w:r>
      <w:r w:rsidR="00107FEF" w:rsidRPr="00FE3D9C">
        <w:rPr>
          <w:rFonts w:ascii="Times New Roman" w:eastAsia="仿宋" w:hAnsi="Times New Roman" w:cs="Times New Roman"/>
          <w:color w:val="000000"/>
        </w:rPr>
        <w:t>篇。</w:t>
      </w:r>
      <w:r w:rsidRPr="00FE3D9C">
        <w:rPr>
          <w:rFonts w:ascii="Times New Roman" w:eastAsia="仿宋" w:hAnsi="Times New Roman" w:cs="Times New Roman"/>
          <w:color w:val="000000"/>
        </w:rPr>
        <w:t>课题结束时提交发表论文的复印本。</w:t>
      </w:r>
    </w:p>
    <w:p w:rsidR="00B72BB7" w:rsidRDefault="007A3248" w:rsidP="00B72BB7">
      <w:pPr>
        <w:pStyle w:val="a4"/>
        <w:spacing w:beforeLines="50" w:before="156" w:afterLines="50" w:after="156" w:line="440" w:lineRule="exact"/>
        <w:rPr>
          <w:rFonts w:ascii="Times New Roman" w:eastAsia="仿宋" w:hAnsi="Times New Roman" w:cs="Times New Roman"/>
          <w:color w:val="000000"/>
          <w:sz w:val="24"/>
          <w:szCs w:val="24"/>
        </w:rPr>
      </w:pPr>
      <w:r w:rsidRPr="00FE3D9C">
        <w:rPr>
          <w:rFonts w:ascii="Times New Roman" w:eastAsia="仿宋" w:hAnsi="Times New Roman" w:cs="Times New Roman"/>
          <w:color w:val="000000"/>
          <w:sz w:val="24"/>
          <w:szCs w:val="24"/>
        </w:rPr>
        <w:t>4</w:t>
      </w:r>
      <w:r w:rsidRPr="00FE3D9C">
        <w:rPr>
          <w:rFonts w:ascii="Times New Roman" w:eastAsia="仿宋" w:hAnsi="Times New Roman" w:cs="Times New Roman"/>
          <w:color w:val="000000"/>
          <w:sz w:val="24"/>
          <w:szCs w:val="24"/>
        </w:rPr>
        <w:t>、利用本主任基金经费完成的研究论文</w:t>
      </w:r>
      <w:r w:rsidR="00107FEF" w:rsidRPr="00FE3D9C">
        <w:rPr>
          <w:rFonts w:ascii="Times New Roman" w:eastAsia="仿宋" w:hAnsi="Times New Roman" w:cs="Times New Roman"/>
          <w:color w:val="000000"/>
          <w:sz w:val="24"/>
          <w:szCs w:val="24"/>
        </w:rPr>
        <w:t>，作者单位应标注：</w:t>
      </w:r>
    </w:p>
    <w:p w:rsidR="00B72BB7" w:rsidRDefault="00B72BB7" w:rsidP="00B72BB7">
      <w:pPr>
        <w:pStyle w:val="a4"/>
        <w:spacing w:beforeLines="50" w:before="156" w:afterLines="50" w:after="156" w:line="440" w:lineRule="exact"/>
        <w:rPr>
          <w:rFonts w:ascii="Times New Roman" w:eastAsia="仿宋" w:hAnsi="Times New Roman" w:cs="Times New Roman"/>
          <w:color w:val="000000"/>
          <w:sz w:val="24"/>
          <w:szCs w:val="24"/>
        </w:rPr>
      </w:pPr>
      <w:r w:rsidRPr="00B72BB7">
        <w:rPr>
          <w:rFonts w:ascii="Times New Roman" w:eastAsia="仿宋" w:hAnsi="Times New Roman" w:cs="Times New Roman" w:hint="eastAsia"/>
          <w:color w:val="000000"/>
          <w:sz w:val="24"/>
          <w:szCs w:val="24"/>
        </w:rPr>
        <w:t>中文：医学光电科学与技术教育部重点实验室，福建省光子技术重点实验室，福建师范大学，福州</w:t>
      </w:r>
      <w:r w:rsidRPr="00B72BB7">
        <w:rPr>
          <w:rFonts w:ascii="Times New Roman" w:eastAsia="仿宋" w:hAnsi="Times New Roman" w:cs="Times New Roman" w:hint="eastAsia"/>
          <w:color w:val="000000"/>
          <w:sz w:val="24"/>
          <w:szCs w:val="24"/>
        </w:rPr>
        <w:t xml:space="preserve"> 350007</w:t>
      </w:r>
      <w:r>
        <w:rPr>
          <w:rFonts w:ascii="Times New Roman" w:eastAsia="仿宋" w:hAnsi="Times New Roman" w:cs="Times New Roman" w:hint="eastAsia"/>
          <w:color w:val="000000"/>
          <w:sz w:val="24"/>
          <w:szCs w:val="24"/>
        </w:rPr>
        <w:t>；</w:t>
      </w:r>
    </w:p>
    <w:p w:rsidR="00B72BB7" w:rsidRDefault="00B72BB7" w:rsidP="00B72BB7">
      <w:pPr>
        <w:pStyle w:val="a4"/>
        <w:spacing w:beforeLines="50" w:before="156" w:afterLines="50" w:after="156" w:line="440" w:lineRule="exact"/>
        <w:rPr>
          <w:rFonts w:ascii="Times New Roman" w:eastAsia="仿宋" w:hAnsi="Times New Roman" w:cs="Times New Roman"/>
          <w:color w:val="000000"/>
          <w:sz w:val="24"/>
          <w:szCs w:val="24"/>
        </w:rPr>
      </w:pPr>
      <w:r w:rsidRPr="00B72BB7">
        <w:rPr>
          <w:rFonts w:ascii="Times New Roman" w:eastAsia="仿宋" w:hAnsi="Times New Roman" w:cs="Times New Roman" w:hint="eastAsia"/>
          <w:color w:val="000000"/>
          <w:sz w:val="24"/>
          <w:szCs w:val="24"/>
        </w:rPr>
        <w:t>通信地址：福建师范大学光电与信息工程学院，福州</w:t>
      </w:r>
      <w:r w:rsidRPr="00B72BB7">
        <w:rPr>
          <w:rFonts w:ascii="Times New Roman" w:eastAsia="仿宋" w:hAnsi="Times New Roman" w:cs="Times New Roman" w:hint="eastAsia"/>
          <w:color w:val="000000"/>
          <w:sz w:val="24"/>
          <w:szCs w:val="24"/>
        </w:rPr>
        <w:t xml:space="preserve"> 350007</w:t>
      </w:r>
      <w:r>
        <w:rPr>
          <w:rFonts w:ascii="Times New Roman" w:eastAsia="仿宋" w:hAnsi="Times New Roman" w:cs="Times New Roman" w:hint="eastAsia"/>
          <w:color w:val="000000"/>
          <w:sz w:val="24"/>
          <w:szCs w:val="24"/>
        </w:rPr>
        <w:t xml:space="preserve">; </w:t>
      </w:r>
    </w:p>
    <w:p w:rsidR="00B72BB7" w:rsidRPr="00B72BB7" w:rsidRDefault="00B72BB7" w:rsidP="00B72BB7">
      <w:pPr>
        <w:pStyle w:val="a4"/>
        <w:spacing w:beforeLines="50" w:before="156" w:afterLines="50" w:after="156" w:line="440" w:lineRule="exact"/>
        <w:rPr>
          <w:rFonts w:ascii="Times New Roman" w:eastAsia="仿宋" w:hAnsi="Times New Roman" w:cs="Times New Roman"/>
          <w:color w:val="000000"/>
          <w:sz w:val="24"/>
          <w:szCs w:val="24"/>
        </w:rPr>
      </w:pPr>
      <w:r w:rsidRPr="00B72BB7">
        <w:rPr>
          <w:rFonts w:ascii="Times New Roman" w:eastAsia="仿宋" w:hAnsi="Times New Roman" w:cs="Times New Roman" w:hint="eastAsia"/>
          <w:color w:val="000000"/>
          <w:sz w:val="24"/>
          <w:szCs w:val="24"/>
        </w:rPr>
        <w:t>英文：</w:t>
      </w:r>
      <w:r w:rsidRPr="00B72BB7">
        <w:rPr>
          <w:rFonts w:ascii="Times New Roman" w:eastAsia="仿宋" w:hAnsi="Times New Roman" w:cs="Times New Roman"/>
          <w:color w:val="000000"/>
          <w:sz w:val="24"/>
          <w:szCs w:val="24"/>
        </w:rPr>
        <w:t xml:space="preserve">Key Laboratory of OptoElectronic Science and Technology for Medicine of Ministry of Education, Fujian Provincial Key Laboratory of Photonics Technology, Fujian Normal University, Fuzhou 350007, P. R. China </w:t>
      </w:r>
    </w:p>
    <w:p w:rsidR="00B72BB7" w:rsidRPr="00B72BB7" w:rsidRDefault="00B72BB7" w:rsidP="00B72BB7">
      <w:pPr>
        <w:pStyle w:val="a4"/>
        <w:spacing w:beforeLines="50" w:before="156" w:afterLines="50" w:after="156" w:line="440" w:lineRule="exact"/>
        <w:rPr>
          <w:rFonts w:ascii="Times New Roman" w:eastAsia="仿宋" w:hAnsi="Times New Roman" w:cs="Times New Roman"/>
          <w:color w:val="000000"/>
          <w:sz w:val="24"/>
          <w:szCs w:val="24"/>
        </w:rPr>
      </w:pPr>
      <w:r w:rsidRPr="00B72BB7">
        <w:rPr>
          <w:rFonts w:ascii="Times New Roman" w:eastAsia="仿宋" w:hAnsi="Times New Roman" w:cs="Times New Roman"/>
          <w:color w:val="000000"/>
          <w:sz w:val="24"/>
          <w:szCs w:val="24"/>
        </w:rPr>
        <w:t xml:space="preserve">Corresponding to: Fujian Normal University, College of Photonic and Electronic </w:t>
      </w:r>
    </w:p>
    <w:p w:rsidR="00B4289B" w:rsidRDefault="00B72BB7" w:rsidP="00B72BB7">
      <w:pPr>
        <w:pStyle w:val="a4"/>
        <w:spacing w:beforeLines="50" w:before="156" w:afterLines="50" w:after="156" w:line="440" w:lineRule="exact"/>
        <w:rPr>
          <w:rFonts w:ascii="Times New Roman" w:eastAsia="仿宋" w:hAnsi="Times New Roman" w:cs="Times New Roman"/>
          <w:color w:val="000000"/>
          <w:sz w:val="24"/>
          <w:szCs w:val="24"/>
        </w:rPr>
      </w:pPr>
      <w:r w:rsidRPr="00B72BB7">
        <w:rPr>
          <w:rFonts w:ascii="Times New Roman" w:eastAsia="仿宋" w:hAnsi="Times New Roman" w:cs="Times New Roman"/>
          <w:color w:val="000000"/>
          <w:sz w:val="24"/>
          <w:szCs w:val="24"/>
        </w:rPr>
        <w:t>Engineering, Fuzhou 350007, P. R. China</w:t>
      </w:r>
    </w:p>
    <w:p w:rsidR="007A3248"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5</w:t>
      </w:r>
      <w:r w:rsidRPr="00FE3D9C">
        <w:rPr>
          <w:rFonts w:ascii="Times New Roman" w:eastAsia="仿宋" w:hAnsi="Times New Roman" w:cs="Times New Roman"/>
          <w:color w:val="000000"/>
        </w:rPr>
        <w:t>、主任基金原则上在本实验室完成，研究成果及专利归承担者及实验室共同所有。</w:t>
      </w:r>
    </w:p>
    <w:p w:rsidR="00713F2D" w:rsidRPr="00FE3D9C" w:rsidRDefault="007A3248" w:rsidP="00FE3D9C">
      <w:pPr>
        <w:pStyle w:val="a3"/>
        <w:spacing w:beforeLines="50" w:before="156" w:beforeAutospacing="0" w:afterLines="50" w:after="156" w:afterAutospacing="0" w:line="440" w:lineRule="exact"/>
        <w:rPr>
          <w:rFonts w:ascii="Times New Roman" w:eastAsia="仿宋" w:hAnsi="Times New Roman" w:cs="Times New Roman"/>
          <w:color w:val="000000"/>
        </w:rPr>
      </w:pPr>
      <w:r w:rsidRPr="00FE3D9C">
        <w:rPr>
          <w:rFonts w:ascii="Times New Roman" w:eastAsia="仿宋" w:hAnsi="Times New Roman" w:cs="Times New Roman"/>
          <w:color w:val="000000"/>
        </w:rPr>
        <w:t>6</w:t>
      </w:r>
      <w:r w:rsidRPr="00FE3D9C">
        <w:rPr>
          <w:rFonts w:ascii="Times New Roman" w:eastAsia="仿宋" w:hAnsi="Times New Roman" w:cs="Times New Roman"/>
          <w:color w:val="000000"/>
        </w:rPr>
        <w:t>、联系人：</w:t>
      </w:r>
      <w:r w:rsidR="00713F2D" w:rsidRPr="00713F2D">
        <w:rPr>
          <w:rFonts w:ascii="Times New Roman" w:eastAsia="仿宋" w:hAnsi="Times New Roman" w:cs="Times New Roman"/>
        </w:rPr>
        <w:t>雷晋萍</w:t>
      </w:r>
      <w:r w:rsidR="00713F2D" w:rsidRPr="00713F2D">
        <w:rPr>
          <w:rFonts w:ascii="Times New Roman" w:eastAsia="仿宋" w:hAnsi="Times New Roman" w:cs="Times New Roman"/>
        </w:rPr>
        <w:t xml:space="preserve"> </w:t>
      </w:r>
      <w:r w:rsidR="00713F2D" w:rsidRPr="00713F2D">
        <w:rPr>
          <w:rFonts w:ascii="Times New Roman" w:eastAsia="仿宋" w:hAnsi="Times New Roman" w:cs="Times New Roman"/>
        </w:rPr>
        <w:t>老师（</w:t>
      </w:r>
      <w:r w:rsidR="00713F2D" w:rsidRPr="00713F2D">
        <w:rPr>
          <w:rFonts w:ascii="Times New Roman" w:eastAsia="仿宋" w:hAnsi="Times New Roman" w:cs="Times New Roman"/>
        </w:rPr>
        <w:t xml:space="preserve">Email: </w:t>
      </w:r>
      <w:hyperlink r:id="rId6" w:history="1">
        <w:r w:rsidR="00713F2D" w:rsidRPr="00FE3D9C">
          <w:rPr>
            <w:rFonts w:ascii="Times New Roman" w:eastAsia="仿宋" w:hAnsi="Times New Roman" w:cs="Times New Roman"/>
            <w:color w:val="0000FF"/>
            <w:u w:val="single"/>
          </w:rPr>
          <w:t>jplei@fjnu.edu.cn</w:t>
        </w:r>
      </w:hyperlink>
      <w:r w:rsidR="00713F2D" w:rsidRPr="00713F2D">
        <w:rPr>
          <w:rFonts w:ascii="Times New Roman" w:eastAsia="仿宋" w:hAnsi="Times New Roman" w:cs="Times New Roman"/>
        </w:rPr>
        <w:t>，</w:t>
      </w:r>
      <w:r w:rsidR="007171D8">
        <w:rPr>
          <w:rFonts w:ascii="Times New Roman" w:eastAsia="仿宋" w:hAnsi="Times New Roman" w:cs="Times New Roman" w:hint="eastAsia"/>
        </w:rPr>
        <w:t>0591-</w:t>
      </w:r>
      <w:r w:rsidR="00713F2D" w:rsidRPr="00713F2D">
        <w:rPr>
          <w:rFonts w:ascii="Times New Roman" w:eastAsia="仿宋" w:hAnsi="Times New Roman" w:cs="Times New Roman"/>
        </w:rPr>
        <w:t>8</w:t>
      </w:r>
      <w:r w:rsidR="00713F2D" w:rsidRPr="00FE3D9C">
        <w:rPr>
          <w:rFonts w:ascii="Times New Roman" w:eastAsia="仿宋" w:hAnsi="Times New Roman" w:cs="Times New Roman"/>
        </w:rPr>
        <w:t>3405818</w:t>
      </w:r>
      <w:r w:rsidR="00713F2D" w:rsidRPr="00713F2D">
        <w:rPr>
          <w:rFonts w:ascii="Times New Roman" w:eastAsia="仿宋" w:hAnsi="Times New Roman" w:cs="Times New Roman"/>
        </w:rPr>
        <w:t>）</w:t>
      </w:r>
    </w:p>
    <w:p w:rsidR="00713F2D" w:rsidRPr="00FE3D9C" w:rsidRDefault="00713F2D" w:rsidP="001647D7">
      <w:pPr>
        <w:tabs>
          <w:tab w:val="left" w:pos="540"/>
        </w:tabs>
        <w:spacing w:beforeLines="50" w:before="156" w:afterLines="50" w:after="156" w:line="440" w:lineRule="exact"/>
        <w:rPr>
          <w:rFonts w:ascii="Times New Roman" w:eastAsia="仿宋" w:hAnsi="Times New Roman" w:cs="Times New Roman"/>
          <w:color w:val="000000"/>
        </w:rPr>
      </w:pPr>
      <w:r w:rsidRPr="00713F2D">
        <w:rPr>
          <w:rFonts w:ascii="Times New Roman" w:eastAsia="仿宋" w:hAnsi="Times New Roman" w:cs="Times New Roman"/>
          <w:sz w:val="24"/>
          <w:szCs w:val="24"/>
        </w:rPr>
        <w:t>附件</w:t>
      </w:r>
      <w:r w:rsidRPr="00713F2D">
        <w:rPr>
          <w:rFonts w:ascii="Times New Roman" w:eastAsia="仿宋" w:hAnsi="Times New Roman" w:cs="Times New Roman"/>
          <w:sz w:val="24"/>
          <w:szCs w:val="24"/>
        </w:rPr>
        <w:t>1</w:t>
      </w:r>
      <w:r w:rsidRPr="00713F2D">
        <w:rPr>
          <w:rFonts w:ascii="Times New Roman" w:eastAsia="仿宋" w:hAnsi="Times New Roman" w:cs="Times New Roman"/>
          <w:sz w:val="24"/>
          <w:szCs w:val="24"/>
        </w:rPr>
        <w:t>：</w:t>
      </w:r>
      <w:r w:rsidR="00C70C95" w:rsidRPr="00FE3D9C">
        <w:rPr>
          <w:rFonts w:ascii="Times New Roman" w:eastAsia="仿宋" w:hAnsi="Times New Roman" w:cs="Times New Roman"/>
          <w:sz w:val="24"/>
          <w:szCs w:val="24"/>
        </w:rPr>
        <w:t>重点实验室主任基金</w:t>
      </w:r>
      <w:r w:rsidRPr="00713F2D">
        <w:rPr>
          <w:rFonts w:ascii="Times New Roman" w:eastAsia="仿宋" w:hAnsi="Times New Roman" w:cs="Times New Roman"/>
          <w:sz w:val="24"/>
          <w:szCs w:val="24"/>
        </w:rPr>
        <w:t>申请书</w:t>
      </w:r>
      <w:r w:rsidR="001647D7">
        <w:rPr>
          <w:rFonts w:ascii="Times New Roman" w:eastAsia="仿宋" w:hAnsi="Times New Roman" w:cs="Times New Roman" w:hint="eastAsia"/>
          <w:sz w:val="24"/>
          <w:szCs w:val="24"/>
        </w:rPr>
        <w:t>；</w:t>
      </w:r>
      <w:r w:rsidRPr="00713F2D">
        <w:rPr>
          <w:rFonts w:ascii="Times New Roman" w:eastAsia="仿宋" w:hAnsi="Times New Roman" w:cs="Times New Roman"/>
          <w:sz w:val="24"/>
          <w:szCs w:val="24"/>
        </w:rPr>
        <w:t>附件</w:t>
      </w:r>
      <w:r w:rsidRPr="00713F2D">
        <w:rPr>
          <w:rFonts w:ascii="Times New Roman" w:eastAsia="仿宋" w:hAnsi="Times New Roman" w:cs="Times New Roman"/>
          <w:sz w:val="24"/>
          <w:szCs w:val="24"/>
        </w:rPr>
        <w:t>2</w:t>
      </w:r>
      <w:r w:rsidRPr="00713F2D">
        <w:rPr>
          <w:rFonts w:ascii="Times New Roman" w:eastAsia="仿宋" w:hAnsi="Times New Roman" w:cs="Times New Roman"/>
          <w:sz w:val="24"/>
          <w:szCs w:val="24"/>
        </w:rPr>
        <w:t>：</w:t>
      </w:r>
      <w:r w:rsidR="00C70C95" w:rsidRPr="00FE3D9C">
        <w:rPr>
          <w:rFonts w:ascii="Times New Roman" w:eastAsia="仿宋" w:hAnsi="Times New Roman" w:cs="Times New Roman"/>
          <w:sz w:val="24"/>
          <w:szCs w:val="24"/>
        </w:rPr>
        <w:t>重点实验室主任基金任务书</w:t>
      </w:r>
    </w:p>
    <w:sectPr w:rsidR="00713F2D" w:rsidRPr="00FE3D9C" w:rsidSect="00E07C6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E8" w:rsidRDefault="00203CE8" w:rsidP="007171D8">
      <w:r>
        <w:separator/>
      </w:r>
    </w:p>
  </w:endnote>
  <w:endnote w:type="continuationSeparator" w:id="0">
    <w:p w:rsidR="00203CE8" w:rsidRDefault="00203CE8" w:rsidP="0071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E8" w:rsidRDefault="00203CE8" w:rsidP="007171D8">
      <w:r>
        <w:separator/>
      </w:r>
    </w:p>
  </w:footnote>
  <w:footnote w:type="continuationSeparator" w:id="0">
    <w:p w:rsidR="00203CE8" w:rsidRDefault="00203CE8" w:rsidP="0071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248"/>
    <w:rsid w:val="00012A39"/>
    <w:rsid w:val="00074E7A"/>
    <w:rsid w:val="000B3A68"/>
    <w:rsid w:val="000C58BB"/>
    <w:rsid w:val="000E2D9D"/>
    <w:rsid w:val="00107FEF"/>
    <w:rsid w:val="001647D7"/>
    <w:rsid w:val="00203CE8"/>
    <w:rsid w:val="00220A5F"/>
    <w:rsid w:val="0022598F"/>
    <w:rsid w:val="00272CF1"/>
    <w:rsid w:val="00281F8C"/>
    <w:rsid w:val="002A0E60"/>
    <w:rsid w:val="00307BCA"/>
    <w:rsid w:val="00352F14"/>
    <w:rsid w:val="003C0861"/>
    <w:rsid w:val="003E5FB5"/>
    <w:rsid w:val="004027E3"/>
    <w:rsid w:val="00405C91"/>
    <w:rsid w:val="00545530"/>
    <w:rsid w:val="006D2AA1"/>
    <w:rsid w:val="006F401B"/>
    <w:rsid w:val="00713F2D"/>
    <w:rsid w:val="00715F73"/>
    <w:rsid w:val="007171D8"/>
    <w:rsid w:val="0076712F"/>
    <w:rsid w:val="007A3248"/>
    <w:rsid w:val="007A77B2"/>
    <w:rsid w:val="007B0135"/>
    <w:rsid w:val="007C0534"/>
    <w:rsid w:val="00822B66"/>
    <w:rsid w:val="0087500E"/>
    <w:rsid w:val="008A6D55"/>
    <w:rsid w:val="0099664C"/>
    <w:rsid w:val="009C5CE5"/>
    <w:rsid w:val="009C7370"/>
    <w:rsid w:val="00A33776"/>
    <w:rsid w:val="00A87813"/>
    <w:rsid w:val="00B4289B"/>
    <w:rsid w:val="00B716DA"/>
    <w:rsid w:val="00B72BB7"/>
    <w:rsid w:val="00B8199B"/>
    <w:rsid w:val="00BD6A5D"/>
    <w:rsid w:val="00C70C95"/>
    <w:rsid w:val="00C94BDC"/>
    <w:rsid w:val="00CD27C8"/>
    <w:rsid w:val="00CF7D18"/>
    <w:rsid w:val="00D04174"/>
    <w:rsid w:val="00D16613"/>
    <w:rsid w:val="00D81F6C"/>
    <w:rsid w:val="00DC4B0A"/>
    <w:rsid w:val="00E07C6A"/>
    <w:rsid w:val="00F72643"/>
    <w:rsid w:val="00F90DDB"/>
    <w:rsid w:val="00FE3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B6CF"/>
  <w15:docId w15:val="{A88827A4-4571-4860-8203-2882D29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94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248"/>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autoRedefine/>
    <w:rsid w:val="000E2D9D"/>
    <w:pPr>
      <w:widowControl/>
      <w:spacing w:after="160" w:line="240" w:lineRule="exact"/>
      <w:jc w:val="left"/>
    </w:pPr>
    <w:rPr>
      <w:rFonts w:ascii="Verdana" w:eastAsia="仿宋_GB2312" w:hAnsi="Verdana" w:cs="Times New Roman"/>
      <w:bCs/>
      <w:color w:val="000000"/>
      <w:kern w:val="0"/>
      <w:sz w:val="24"/>
      <w:szCs w:val="20"/>
      <w:lang w:eastAsia="en-US"/>
    </w:rPr>
  </w:style>
  <w:style w:type="paragraph" w:styleId="HTML">
    <w:name w:val="HTML Preformatted"/>
    <w:basedOn w:val="a"/>
    <w:link w:val="HTML0"/>
    <w:rsid w:val="00272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272CF1"/>
    <w:rPr>
      <w:rFonts w:ascii="宋体" w:eastAsia="宋体" w:hAnsi="宋体" w:cs="宋体"/>
      <w:kern w:val="0"/>
      <w:sz w:val="24"/>
      <w:szCs w:val="24"/>
    </w:rPr>
  </w:style>
  <w:style w:type="character" w:customStyle="1" w:styleId="20">
    <w:name w:val="标题 2 字符"/>
    <w:basedOn w:val="a0"/>
    <w:link w:val="2"/>
    <w:uiPriority w:val="9"/>
    <w:rsid w:val="00C94BDC"/>
    <w:rPr>
      <w:rFonts w:asciiTheme="majorHAnsi" w:eastAsiaTheme="majorEastAsia" w:hAnsiTheme="majorHAnsi" w:cstheme="majorBidi"/>
      <w:b/>
      <w:bCs/>
      <w:sz w:val="32"/>
      <w:szCs w:val="32"/>
    </w:rPr>
  </w:style>
  <w:style w:type="paragraph" w:styleId="a4">
    <w:name w:val="No Spacing"/>
    <w:uiPriority w:val="1"/>
    <w:qFormat/>
    <w:rsid w:val="00C94BDC"/>
    <w:pPr>
      <w:widowControl w:val="0"/>
      <w:jc w:val="both"/>
    </w:pPr>
  </w:style>
  <w:style w:type="paragraph" w:styleId="a5">
    <w:name w:val="header"/>
    <w:basedOn w:val="a"/>
    <w:link w:val="a6"/>
    <w:uiPriority w:val="99"/>
    <w:unhideWhenUsed/>
    <w:rsid w:val="007171D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171D8"/>
    <w:rPr>
      <w:sz w:val="18"/>
      <w:szCs w:val="18"/>
    </w:rPr>
  </w:style>
  <w:style w:type="paragraph" w:styleId="a7">
    <w:name w:val="footer"/>
    <w:basedOn w:val="a"/>
    <w:link w:val="a8"/>
    <w:uiPriority w:val="99"/>
    <w:unhideWhenUsed/>
    <w:rsid w:val="007171D8"/>
    <w:pPr>
      <w:tabs>
        <w:tab w:val="center" w:pos="4153"/>
        <w:tab w:val="right" w:pos="8306"/>
      </w:tabs>
      <w:snapToGrid w:val="0"/>
      <w:jc w:val="left"/>
    </w:pPr>
    <w:rPr>
      <w:sz w:val="18"/>
      <w:szCs w:val="18"/>
    </w:rPr>
  </w:style>
  <w:style w:type="character" w:customStyle="1" w:styleId="a8">
    <w:name w:val="页脚 字符"/>
    <w:basedOn w:val="a0"/>
    <w:link w:val="a7"/>
    <w:uiPriority w:val="99"/>
    <w:rsid w:val="007171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1908">
      <w:bodyDiv w:val="1"/>
      <w:marLeft w:val="0"/>
      <w:marRight w:val="0"/>
      <w:marTop w:val="0"/>
      <w:marBottom w:val="0"/>
      <w:divBdr>
        <w:top w:val="none" w:sz="0" w:space="0" w:color="auto"/>
        <w:left w:val="none" w:sz="0" w:space="0" w:color="auto"/>
        <w:bottom w:val="none" w:sz="0" w:space="0" w:color="auto"/>
        <w:right w:val="none" w:sz="0" w:space="0" w:color="auto"/>
      </w:divBdr>
      <w:divsChild>
        <w:div w:id="135603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li@fjn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陈建新</dc:creator>
  <cp:lastModifiedBy>jianxin chen</cp:lastModifiedBy>
  <cp:revision>30</cp:revision>
  <dcterms:created xsi:type="dcterms:W3CDTF">2016-12-18T12:36:00Z</dcterms:created>
  <dcterms:modified xsi:type="dcterms:W3CDTF">2018-03-14T08:16:00Z</dcterms:modified>
</cp:coreProperties>
</file>